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5AE2" w:rsidRDefault="00215AE2" w:rsidP="00215AE2">
      <w:pPr>
        <w:spacing w:line="500" w:lineRule="exact"/>
        <w:rPr>
          <w:sz w:val="32"/>
          <w:szCs w:val="32"/>
        </w:rPr>
      </w:pPr>
    </w:p>
    <w:p w:rsidR="00215AE2" w:rsidRPr="009D62F9" w:rsidRDefault="00215AE2" w:rsidP="00E11EC0">
      <w:pPr>
        <w:spacing w:line="1000" w:lineRule="exact"/>
        <w:jc w:val="center"/>
        <w:rPr>
          <w:rFonts w:ascii="华文中宋" w:eastAsia="华文中宋" w:hAnsi="华文中宋"/>
          <w:color w:val="FF0000"/>
          <w:spacing w:val="100"/>
          <w:w w:val="88"/>
          <w:sz w:val="84"/>
          <w:szCs w:val="84"/>
        </w:rPr>
      </w:pPr>
      <w:r w:rsidRPr="0029234F">
        <w:rPr>
          <w:rFonts w:ascii="华文中宋" w:eastAsia="华文中宋" w:hAnsi="华文中宋" w:hint="eastAsia"/>
          <w:color w:val="FF0000"/>
          <w:spacing w:val="100"/>
          <w:w w:val="88"/>
          <w:sz w:val="84"/>
          <w:szCs w:val="84"/>
        </w:rPr>
        <w:t>中国循环经济协会</w:t>
      </w:r>
    </w:p>
    <w:p w:rsidR="00215AE2" w:rsidRPr="008E39F2" w:rsidRDefault="00FB34F7" w:rsidP="00E11EC0">
      <w:pPr>
        <w:spacing w:line="500" w:lineRule="exact"/>
        <w:jc w:val="center"/>
        <w:rPr>
          <w:rFonts w:ascii="仿宋_GB2312" w:eastAsia="仿宋_GB2312"/>
          <w:sz w:val="28"/>
          <w:szCs w:val="28"/>
        </w:rPr>
      </w:pPr>
      <w:r w:rsidRPr="00FB34F7">
        <w:rPr>
          <w:rFonts w:ascii="仿宋_GB2312" w:eastAsia="仿宋_GB2312"/>
          <w:sz w:val="32"/>
          <w:szCs w:val="32"/>
        </w:rPr>
        <w:pict>
          <v:line id="_x0000_s1026" style="position:absolute;left:0;text-align:left;z-index:251658240" from="-9.4pt,2.75pt" to="436.55pt,2.75pt" strokecolor="red" strokeweight="2pt"/>
        </w:pict>
      </w:r>
    </w:p>
    <w:p w:rsidR="00215AE2" w:rsidRDefault="00215AE2" w:rsidP="00215AE2">
      <w:pPr>
        <w:spacing w:line="500" w:lineRule="exact"/>
        <w:jc w:val="center"/>
        <w:rPr>
          <w:rFonts w:ascii="华文中宋" w:eastAsia="华文中宋" w:hAnsi="华文中宋"/>
          <w:sz w:val="44"/>
          <w:szCs w:val="44"/>
        </w:rPr>
      </w:pPr>
    </w:p>
    <w:p w:rsidR="00DD59ED" w:rsidRPr="009674C8" w:rsidRDefault="00DD59ED" w:rsidP="00DD59ED">
      <w:pPr>
        <w:widowControl/>
        <w:spacing w:line="375" w:lineRule="atLeast"/>
        <w:jc w:val="center"/>
        <w:rPr>
          <w:rFonts w:ascii="黑体" w:eastAsia="黑体" w:hAnsi="宋体" w:cs="宋体"/>
          <w:color w:val="000000"/>
          <w:kern w:val="0"/>
          <w:sz w:val="36"/>
          <w:szCs w:val="36"/>
        </w:rPr>
      </w:pPr>
      <w:r w:rsidRPr="009674C8">
        <w:rPr>
          <w:rFonts w:ascii="黑体" w:eastAsia="黑体" w:hAnsi="宋体" w:cs="宋体" w:hint="eastAsia"/>
          <w:color w:val="000000"/>
          <w:kern w:val="0"/>
          <w:sz w:val="36"/>
          <w:szCs w:val="36"/>
        </w:rPr>
        <w:t>关于</w:t>
      </w:r>
      <w:r>
        <w:rPr>
          <w:rFonts w:ascii="黑体" w:eastAsia="黑体" w:hAnsi="宋体" w:cs="宋体" w:hint="eastAsia"/>
          <w:color w:val="000000"/>
          <w:kern w:val="0"/>
          <w:sz w:val="36"/>
          <w:szCs w:val="36"/>
        </w:rPr>
        <w:t>请协助组织循环经济技术推介活动</w:t>
      </w:r>
      <w:r w:rsidRPr="009674C8">
        <w:rPr>
          <w:rFonts w:ascii="黑体" w:eastAsia="黑体" w:hAnsi="宋体" w:cs="宋体" w:hint="eastAsia"/>
          <w:color w:val="000000"/>
          <w:kern w:val="0"/>
          <w:sz w:val="36"/>
          <w:szCs w:val="36"/>
        </w:rPr>
        <w:t>的通知</w:t>
      </w:r>
    </w:p>
    <w:p w:rsidR="00DD59ED" w:rsidRPr="007E097D" w:rsidRDefault="00DD59ED" w:rsidP="00DD59ED">
      <w:pPr>
        <w:widowControl/>
        <w:spacing w:line="375" w:lineRule="atLeast"/>
        <w:jc w:val="center"/>
        <w:rPr>
          <w:rFonts w:ascii="宋体" w:hAnsi="宋体" w:cs="宋体"/>
          <w:b/>
          <w:color w:val="000000"/>
          <w:kern w:val="0"/>
          <w:sz w:val="32"/>
          <w:szCs w:val="32"/>
        </w:rPr>
      </w:pPr>
    </w:p>
    <w:p w:rsidR="00DD59ED" w:rsidRPr="009674C8" w:rsidRDefault="00DD59ED" w:rsidP="00DD59ED">
      <w:pPr>
        <w:widowControl/>
        <w:jc w:val="left"/>
        <w:rPr>
          <w:rFonts w:ascii="仿宋_GB2312" w:eastAsia="仿宋_GB2312"/>
          <w:color w:val="333333"/>
          <w:sz w:val="30"/>
          <w:szCs w:val="30"/>
        </w:rPr>
      </w:pPr>
      <w:r w:rsidRPr="009674C8">
        <w:rPr>
          <w:rFonts w:ascii="仿宋_GB2312" w:eastAsia="仿宋_GB2312" w:hint="eastAsia"/>
          <w:color w:val="333333"/>
          <w:sz w:val="30"/>
          <w:szCs w:val="30"/>
        </w:rPr>
        <w:t>各省、自治区、直辖市及计划单列市、新疆生产建设兵团发展改革委（经贸委、经信委、工信厅），有关协会</w:t>
      </w:r>
      <w:r>
        <w:rPr>
          <w:rFonts w:ascii="仿宋_GB2312" w:eastAsia="仿宋_GB2312" w:hint="eastAsia"/>
          <w:color w:val="333333"/>
          <w:sz w:val="30"/>
          <w:szCs w:val="30"/>
        </w:rPr>
        <w:t>，有关单位</w:t>
      </w:r>
      <w:r w:rsidRPr="009674C8">
        <w:rPr>
          <w:rFonts w:ascii="仿宋_GB2312" w:eastAsia="仿宋_GB2312" w:hint="eastAsia"/>
          <w:color w:val="333333"/>
          <w:sz w:val="30"/>
          <w:szCs w:val="30"/>
        </w:rPr>
        <w:t>：</w:t>
      </w:r>
    </w:p>
    <w:p w:rsidR="00DD59ED" w:rsidRPr="009674C8" w:rsidRDefault="00DD59ED" w:rsidP="00DD59ED">
      <w:pPr>
        <w:widowControl/>
        <w:ind w:firstLineChars="200" w:firstLine="600"/>
        <w:jc w:val="left"/>
        <w:rPr>
          <w:rFonts w:ascii="仿宋_GB2312" w:eastAsia="仿宋_GB2312"/>
          <w:color w:val="333333"/>
          <w:sz w:val="30"/>
          <w:szCs w:val="30"/>
        </w:rPr>
      </w:pPr>
      <w:r>
        <w:rPr>
          <w:rFonts w:ascii="仿宋_GB2312" w:eastAsia="仿宋_GB2312" w:hint="eastAsia"/>
          <w:color w:val="333333"/>
          <w:sz w:val="30"/>
          <w:szCs w:val="30"/>
        </w:rPr>
        <w:t>今年9月25－27日，我委将会同有关部门和单位在青岛举办第三届中国国际循环经济成果交易博览会。为充分发挥博览会展示、交易、宣传平台的作用，宣传</w:t>
      </w:r>
      <w:r w:rsidRPr="009674C8">
        <w:rPr>
          <w:rFonts w:ascii="仿宋_GB2312" w:eastAsia="仿宋_GB2312" w:hint="eastAsia"/>
          <w:color w:val="333333"/>
          <w:sz w:val="30"/>
          <w:szCs w:val="30"/>
        </w:rPr>
        <w:t>推广循环经济先进</w:t>
      </w:r>
      <w:r>
        <w:rPr>
          <w:rFonts w:ascii="仿宋_GB2312" w:eastAsia="仿宋_GB2312" w:hint="eastAsia"/>
          <w:color w:val="333333"/>
          <w:sz w:val="30"/>
          <w:szCs w:val="30"/>
        </w:rPr>
        <w:t>适用工艺、</w:t>
      </w:r>
      <w:r w:rsidRPr="009674C8">
        <w:rPr>
          <w:rFonts w:ascii="仿宋_GB2312" w:eastAsia="仿宋_GB2312" w:hint="eastAsia"/>
          <w:color w:val="333333"/>
          <w:sz w:val="30"/>
          <w:szCs w:val="30"/>
        </w:rPr>
        <w:t>技术和装备</w:t>
      </w:r>
      <w:r>
        <w:rPr>
          <w:rFonts w:ascii="仿宋_GB2312" w:eastAsia="仿宋_GB2312" w:hint="eastAsia"/>
          <w:color w:val="333333"/>
          <w:sz w:val="30"/>
          <w:szCs w:val="30"/>
        </w:rPr>
        <w:t>，</w:t>
      </w:r>
      <w:r w:rsidRPr="009674C8">
        <w:rPr>
          <w:rFonts w:ascii="仿宋_GB2312" w:eastAsia="仿宋_GB2312" w:hint="eastAsia"/>
          <w:color w:val="333333"/>
          <w:sz w:val="30"/>
          <w:szCs w:val="30"/>
        </w:rPr>
        <w:t>博览会期间</w:t>
      </w:r>
      <w:r>
        <w:rPr>
          <w:rFonts w:ascii="仿宋_GB2312" w:eastAsia="仿宋_GB2312" w:hint="eastAsia"/>
          <w:color w:val="333333"/>
          <w:sz w:val="30"/>
          <w:szCs w:val="30"/>
        </w:rPr>
        <w:t>，中国循环经济协会将</w:t>
      </w:r>
      <w:r w:rsidRPr="009674C8">
        <w:rPr>
          <w:rFonts w:ascii="仿宋_GB2312" w:eastAsia="仿宋_GB2312" w:hint="eastAsia"/>
          <w:color w:val="333333"/>
          <w:sz w:val="30"/>
          <w:szCs w:val="30"/>
        </w:rPr>
        <w:t>举办</w:t>
      </w:r>
      <w:r>
        <w:rPr>
          <w:rFonts w:ascii="仿宋_GB2312" w:eastAsia="仿宋_GB2312" w:hint="eastAsia"/>
          <w:color w:val="333333"/>
          <w:sz w:val="30"/>
          <w:szCs w:val="30"/>
        </w:rPr>
        <w:t>循环经济</w:t>
      </w:r>
      <w:r w:rsidRPr="009674C8">
        <w:rPr>
          <w:rFonts w:ascii="仿宋_GB2312" w:eastAsia="仿宋_GB2312" w:hint="eastAsia"/>
          <w:color w:val="333333"/>
          <w:sz w:val="30"/>
          <w:szCs w:val="30"/>
        </w:rPr>
        <w:t>技术推介活动</w:t>
      </w:r>
      <w:r>
        <w:rPr>
          <w:rFonts w:ascii="仿宋_GB2312" w:eastAsia="仿宋_GB2312" w:hint="eastAsia"/>
          <w:color w:val="333333"/>
          <w:sz w:val="30"/>
          <w:szCs w:val="30"/>
        </w:rPr>
        <w:t>。现将</w:t>
      </w:r>
      <w:r w:rsidRPr="009674C8">
        <w:rPr>
          <w:rFonts w:ascii="仿宋_GB2312" w:eastAsia="仿宋_GB2312" w:hint="eastAsia"/>
          <w:color w:val="333333"/>
          <w:sz w:val="30"/>
          <w:szCs w:val="30"/>
        </w:rPr>
        <w:t>有关</w:t>
      </w:r>
      <w:r>
        <w:rPr>
          <w:rFonts w:ascii="仿宋_GB2312" w:eastAsia="仿宋_GB2312" w:hint="eastAsia"/>
          <w:color w:val="333333"/>
          <w:sz w:val="30"/>
          <w:szCs w:val="30"/>
        </w:rPr>
        <w:t>事项</w:t>
      </w:r>
      <w:r w:rsidRPr="009674C8">
        <w:rPr>
          <w:rFonts w:ascii="仿宋_GB2312" w:eastAsia="仿宋_GB2312" w:hint="eastAsia"/>
          <w:color w:val="333333"/>
          <w:sz w:val="30"/>
          <w:szCs w:val="30"/>
        </w:rPr>
        <w:t>通知如下：</w:t>
      </w:r>
    </w:p>
    <w:p w:rsidR="00DD59ED" w:rsidRPr="009735EB" w:rsidRDefault="00DD59ED" w:rsidP="00DD59ED">
      <w:pPr>
        <w:widowControl/>
        <w:ind w:firstLineChars="200" w:firstLine="600"/>
        <w:jc w:val="left"/>
        <w:rPr>
          <w:rFonts w:ascii="仿宋_GB2312" w:eastAsia="仿宋_GB2312"/>
          <w:color w:val="333333"/>
          <w:sz w:val="30"/>
          <w:szCs w:val="30"/>
        </w:rPr>
      </w:pPr>
      <w:r>
        <w:rPr>
          <w:rFonts w:ascii="仿宋_GB2312" w:eastAsia="仿宋_GB2312" w:hint="eastAsia"/>
          <w:color w:val="333333"/>
          <w:sz w:val="30"/>
          <w:szCs w:val="30"/>
        </w:rPr>
        <w:t>一、请各单位推荐3－5项先进适用的工艺、技术和装备（具体要求见附件1），并填写《</w:t>
      </w:r>
      <w:r w:rsidRPr="00CC1213">
        <w:rPr>
          <w:rFonts w:ascii="仿宋_GB2312" w:eastAsia="仿宋_GB2312" w:hint="eastAsia"/>
          <w:color w:val="333333"/>
          <w:sz w:val="30"/>
          <w:szCs w:val="30"/>
        </w:rPr>
        <w:t>循环经济先进工艺、技术和装备推荐表》（见附件</w:t>
      </w:r>
      <w:r>
        <w:rPr>
          <w:rFonts w:ascii="仿宋_GB2312" w:eastAsia="仿宋_GB2312" w:hint="eastAsia"/>
          <w:color w:val="333333"/>
          <w:sz w:val="30"/>
          <w:szCs w:val="30"/>
        </w:rPr>
        <w:t>2</w:t>
      </w:r>
      <w:r w:rsidRPr="00CC1213">
        <w:rPr>
          <w:rFonts w:ascii="仿宋_GB2312" w:eastAsia="仿宋_GB2312" w:hint="eastAsia"/>
          <w:color w:val="333333"/>
          <w:sz w:val="30"/>
          <w:szCs w:val="30"/>
        </w:rPr>
        <w:t>，</w:t>
      </w:r>
      <w:r w:rsidRPr="009735EB">
        <w:rPr>
          <w:rFonts w:ascii="仿宋_GB2312" w:eastAsia="仿宋_GB2312" w:hint="eastAsia"/>
          <w:color w:val="333333"/>
          <w:sz w:val="30"/>
          <w:szCs w:val="30"/>
        </w:rPr>
        <w:t xml:space="preserve">电子版可从中国循环经济协会网站下载）。 </w:t>
      </w:r>
    </w:p>
    <w:p w:rsidR="00DD59ED" w:rsidRDefault="00DD59ED" w:rsidP="00DD59ED">
      <w:pPr>
        <w:widowControl/>
        <w:ind w:firstLineChars="200" w:firstLine="600"/>
        <w:jc w:val="left"/>
        <w:rPr>
          <w:rFonts w:ascii="仿宋_GB2312" w:eastAsia="仿宋_GB2312"/>
          <w:color w:val="333333"/>
          <w:sz w:val="30"/>
          <w:szCs w:val="30"/>
        </w:rPr>
      </w:pPr>
      <w:r w:rsidRPr="009735EB">
        <w:rPr>
          <w:rFonts w:ascii="仿宋_GB2312" w:eastAsia="仿宋_GB2312" w:hint="eastAsia"/>
          <w:color w:val="333333"/>
          <w:sz w:val="30"/>
          <w:szCs w:val="30"/>
        </w:rPr>
        <w:t>二</w:t>
      </w:r>
      <w:r>
        <w:rPr>
          <w:rFonts w:ascii="仿宋_GB2312" w:eastAsia="仿宋_GB2312" w:hint="eastAsia"/>
          <w:color w:val="333333"/>
          <w:sz w:val="30"/>
          <w:szCs w:val="30"/>
        </w:rPr>
        <w:t>、</w:t>
      </w:r>
      <w:r w:rsidRPr="009735EB">
        <w:rPr>
          <w:rFonts w:ascii="仿宋_GB2312" w:eastAsia="仿宋_GB2312" w:hint="eastAsia"/>
          <w:color w:val="333333"/>
          <w:sz w:val="30"/>
          <w:szCs w:val="30"/>
        </w:rPr>
        <w:t>中国循环经济协会组织相关专家</w:t>
      </w:r>
      <w:r>
        <w:rPr>
          <w:rFonts w:ascii="仿宋_GB2312" w:eastAsia="仿宋_GB2312" w:hint="eastAsia"/>
          <w:color w:val="333333"/>
          <w:sz w:val="30"/>
          <w:szCs w:val="30"/>
        </w:rPr>
        <w:t>对</w:t>
      </w:r>
      <w:r w:rsidRPr="009735EB">
        <w:rPr>
          <w:rFonts w:ascii="仿宋_GB2312" w:eastAsia="仿宋_GB2312" w:hint="eastAsia"/>
          <w:color w:val="333333"/>
          <w:sz w:val="30"/>
          <w:szCs w:val="30"/>
        </w:rPr>
        <w:t>申报材料</w:t>
      </w:r>
      <w:r>
        <w:rPr>
          <w:rFonts w:ascii="仿宋_GB2312" w:eastAsia="仿宋_GB2312" w:hint="eastAsia"/>
          <w:color w:val="333333"/>
          <w:sz w:val="30"/>
          <w:szCs w:val="30"/>
        </w:rPr>
        <w:t>进行</w:t>
      </w:r>
      <w:r w:rsidRPr="009735EB">
        <w:rPr>
          <w:rFonts w:ascii="仿宋_GB2312" w:eastAsia="仿宋_GB2312" w:hint="eastAsia"/>
          <w:color w:val="333333"/>
          <w:sz w:val="30"/>
          <w:szCs w:val="30"/>
        </w:rPr>
        <w:t>评估</w:t>
      </w:r>
      <w:r>
        <w:rPr>
          <w:rFonts w:ascii="仿宋_GB2312" w:eastAsia="仿宋_GB2312" w:hint="eastAsia"/>
          <w:color w:val="333333"/>
          <w:sz w:val="30"/>
          <w:szCs w:val="30"/>
        </w:rPr>
        <w:t>筛选</w:t>
      </w:r>
      <w:r w:rsidRPr="009735EB">
        <w:rPr>
          <w:rFonts w:ascii="仿宋_GB2312" w:eastAsia="仿宋_GB2312" w:hint="eastAsia"/>
          <w:color w:val="333333"/>
          <w:sz w:val="30"/>
          <w:szCs w:val="30"/>
        </w:rPr>
        <w:t>，</w:t>
      </w:r>
      <w:r>
        <w:rPr>
          <w:rFonts w:ascii="仿宋_GB2312" w:eastAsia="仿宋_GB2312" w:hint="eastAsia"/>
          <w:color w:val="333333"/>
          <w:sz w:val="30"/>
          <w:szCs w:val="30"/>
        </w:rPr>
        <w:t>确定拟推介的工艺、技术和装备名单后，将通知入选单位推介活动的具体安排。</w:t>
      </w:r>
    </w:p>
    <w:p w:rsidR="00DD59ED" w:rsidRPr="009735EB" w:rsidRDefault="00DD59ED" w:rsidP="00DD59ED">
      <w:pPr>
        <w:widowControl/>
        <w:ind w:firstLineChars="200" w:firstLine="600"/>
        <w:jc w:val="left"/>
        <w:rPr>
          <w:rFonts w:ascii="仿宋_GB2312" w:eastAsia="仿宋_GB2312"/>
          <w:color w:val="333333"/>
          <w:sz w:val="30"/>
          <w:szCs w:val="30"/>
        </w:rPr>
      </w:pPr>
      <w:r>
        <w:rPr>
          <w:rFonts w:ascii="仿宋_GB2312" w:eastAsia="仿宋_GB2312" w:hint="eastAsia"/>
          <w:color w:val="333333"/>
          <w:sz w:val="30"/>
          <w:szCs w:val="30"/>
        </w:rPr>
        <w:t>三、对于工艺、技术和装备列入推介名单的单位，请准备推介材料并派人参加推介活动。</w:t>
      </w:r>
    </w:p>
    <w:p w:rsidR="00DD59ED" w:rsidRPr="009674C8" w:rsidRDefault="00FB34F7" w:rsidP="00DD11D9">
      <w:pPr>
        <w:widowControl/>
        <w:ind w:firstLineChars="200" w:firstLine="420"/>
        <w:jc w:val="left"/>
        <w:rPr>
          <w:rFonts w:ascii="仿宋_GB2312" w:eastAsia="仿宋_GB2312"/>
          <w:color w:val="333333"/>
          <w:sz w:val="30"/>
          <w:szCs w:val="30"/>
        </w:rPr>
      </w:pPr>
      <w:hyperlink r:id="rId6" w:history="1">
        <w:r w:rsidR="00DD59ED" w:rsidRPr="009735EB">
          <w:rPr>
            <w:rFonts w:ascii="仿宋_GB2312" w:eastAsia="仿宋_GB2312" w:hint="eastAsia"/>
            <w:color w:val="333333"/>
            <w:sz w:val="30"/>
            <w:szCs w:val="30"/>
          </w:rPr>
          <w:t>请于</w:t>
        </w:r>
        <w:r w:rsidR="00DD59ED">
          <w:rPr>
            <w:rFonts w:ascii="仿宋_GB2312" w:eastAsia="仿宋_GB2312" w:hint="eastAsia"/>
            <w:color w:val="333333"/>
            <w:sz w:val="30"/>
            <w:szCs w:val="30"/>
          </w:rPr>
          <w:t>2014年8</w:t>
        </w:r>
        <w:r w:rsidR="00DD59ED" w:rsidRPr="009735EB">
          <w:rPr>
            <w:rFonts w:ascii="仿宋_GB2312" w:eastAsia="仿宋_GB2312" w:hint="eastAsia"/>
            <w:color w:val="333333"/>
            <w:sz w:val="30"/>
            <w:szCs w:val="30"/>
          </w:rPr>
          <w:t>月</w:t>
        </w:r>
        <w:r w:rsidR="00DD59ED">
          <w:rPr>
            <w:rFonts w:ascii="仿宋_GB2312" w:eastAsia="仿宋_GB2312" w:hint="eastAsia"/>
            <w:color w:val="333333"/>
            <w:sz w:val="30"/>
            <w:szCs w:val="30"/>
          </w:rPr>
          <w:t>15</w:t>
        </w:r>
        <w:r w:rsidR="00DD59ED" w:rsidRPr="009735EB">
          <w:rPr>
            <w:rFonts w:ascii="仿宋_GB2312" w:eastAsia="仿宋_GB2312" w:hint="eastAsia"/>
            <w:color w:val="333333"/>
            <w:sz w:val="30"/>
            <w:szCs w:val="30"/>
          </w:rPr>
          <w:t>日前将</w:t>
        </w:r>
        <w:r w:rsidR="00DD59ED">
          <w:rPr>
            <w:rFonts w:ascii="仿宋_GB2312" w:eastAsia="仿宋_GB2312" w:hint="eastAsia"/>
            <w:color w:val="333333"/>
            <w:sz w:val="30"/>
            <w:szCs w:val="30"/>
          </w:rPr>
          <w:t>填写好的《循环经济</w:t>
        </w:r>
        <w:r w:rsidR="00DD59ED" w:rsidRPr="009735EB">
          <w:rPr>
            <w:rFonts w:ascii="仿宋_GB2312" w:eastAsia="仿宋_GB2312" w:hint="eastAsia"/>
            <w:color w:val="333333"/>
            <w:sz w:val="30"/>
            <w:szCs w:val="30"/>
          </w:rPr>
          <w:t>先进工艺、技术和装备推荐表</w:t>
        </w:r>
        <w:r w:rsidR="00DD59ED">
          <w:rPr>
            <w:rFonts w:ascii="仿宋_GB2312" w:eastAsia="仿宋_GB2312" w:hint="eastAsia"/>
            <w:color w:val="333333"/>
            <w:sz w:val="30"/>
            <w:szCs w:val="30"/>
          </w:rPr>
          <w:t>》</w:t>
        </w:r>
        <w:r w:rsidR="00DD59ED" w:rsidRPr="009735EB">
          <w:rPr>
            <w:rFonts w:ascii="仿宋_GB2312" w:eastAsia="仿宋_GB2312" w:hint="eastAsia"/>
            <w:color w:val="333333"/>
            <w:sz w:val="30"/>
            <w:szCs w:val="30"/>
          </w:rPr>
          <w:t>报中国循环经济协会。</w:t>
        </w:r>
      </w:hyperlink>
    </w:p>
    <w:p w:rsidR="00DD59ED" w:rsidRPr="009735EB" w:rsidRDefault="00DD59ED" w:rsidP="00DD59ED">
      <w:pPr>
        <w:widowControl/>
        <w:ind w:firstLineChars="200" w:firstLine="600"/>
        <w:jc w:val="left"/>
        <w:rPr>
          <w:rFonts w:ascii="仿宋_GB2312" w:eastAsia="仿宋_GB2312"/>
          <w:color w:val="333333"/>
          <w:sz w:val="30"/>
          <w:szCs w:val="30"/>
        </w:rPr>
      </w:pPr>
      <w:r w:rsidRPr="009735EB">
        <w:rPr>
          <w:rFonts w:ascii="仿宋_GB2312" w:eastAsia="仿宋_GB2312" w:hint="eastAsia"/>
          <w:color w:val="333333"/>
          <w:sz w:val="30"/>
          <w:szCs w:val="30"/>
        </w:rPr>
        <w:t>联系人：陈年龙</w:t>
      </w:r>
    </w:p>
    <w:p w:rsidR="00DD59ED" w:rsidRPr="009735EB" w:rsidRDefault="00DD59ED" w:rsidP="00DD59ED">
      <w:pPr>
        <w:widowControl/>
        <w:ind w:firstLineChars="200" w:firstLine="600"/>
        <w:jc w:val="left"/>
        <w:rPr>
          <w:rFonts w:ascii="仿宋_GB2312" w:eastAsia="仿宋_GB2312"/>
          <w:color w:val="333333"/>
          <w:sz w:val="30"/>
          <w:szCs w:val="30"/>
        </w:rPr>
      </w:pPr>
      <w:r w:rsidRPr="009735EB">
        <w:rPr>
          <w:rFonts w:ascii="仿宋_GB2312" w:eastAsia="仿宋_GB2312" w:hint="eastAsia"/>
          <w:color w:val="333333"/>
          <w:sz w:val="30"/>
          <w:szCs w:val="30"/>
        </w:rPr>
        <w:t>电话：010-88334647-876</w:t>
      </w:r>
    </w:p>
    <w:p w:rsidR="00DD59ED" w:rsidRDefault="00DD59ED" w:rsidP="00DD59ED">
      <w:pPr>
        <w:widowControl/>
        <w:ind w:firstLineChars="200" w:firstLine="600"/>
        <w:jc w:val="left"/>
        <w:rPr>
          <w:rFonts w:ascii="仿宋_GB2312" w:eastAsia="仿宋_GB2312"/>
          <w:color w:val="333333"/>
          <w:sz w:val="30"/>
          <w:szCs w:val="30"/>
        </w:rPr>
      </w:pPr>
      <w:r w:rsidRPr="009735EB">
        <w:rPr>
          <w:rFonts w:ascii="仿宋_GB2312" w:eastAsia="仿宋_GB2312" w:hint="eastAsia"/>
          <w:color w:val="333333"/>
          <w:sz w:val="30"/>
          <w:szCs w:val="30"/>
        </w:rPr>
        <w:t>传真：010-82290313-893</w:t>
      </w:r>
    </w:p>
    <w:p w:rsidR="00DD59ED" w:rsidRPr="009735EB" w:rsidRDefault="00DD59ED" w:rsidP="00DD59ED">
      <w:pPr>
        <w:widowControl/>
        <w:ind w:firstLineChars="200" w:firstLine="600"/>
        <w:jc w:val="left"/>
        <w:rPr>
          <w:rFonts w:ascii="仿宋_GB2312" w:eastAsia="仿宋_GB2312"/>
          <w:color w:val="333333"/>
          <w:sz w:val="30"/>
          <w:szCs w:val="30"/>
        </w:rPr>
      </w:pPr>
      <w:r w:rsidRPr="009735EB">
        <w:rPr>
          <w:rFonts w:ascii="仿宋_GB2312" w:eastAsia="仿宋_GB2312" w:hint="eastAsia"/>
          <w:color w:val="333333"/>
          <w:sz w:val="30"/>
          <w:szCs w:val="30"/>
        </w:rPr>
        <w:t>电子邮件：</w:t>
      </w:r>
      <w:hyperlink r:id="rId7" w:history="1">
        <w:r w:rsidRPr="009735EB">
          <w:rPr>
            <w:rFonts w:ascii="仿宋_GB2312" w:eastAsia="仿宋_GB2312" w:hint="eastAsia"/>
            <w:color w:val="333333"/>
            <w:sz w:val="30"/>
            <w:szCs w:val="30"/>
          </w:rPr>
          <w:t>cnl@chinacace.org</w:t>
        </w:r>
      </w:hyperlink>
    </w:p>
    <w:p w:rsidR="00DD59ED" w:rsidRDefault="00DD59ED" w:rsidP="00DD59ED">
      <w:pPr>
        <w:widowControl/>
        <w:ind w:firstLineChars="200" w:firstLine="600"/>
        <w:jc w:val="left"/>
        <w:rPr>
          <w:rFonts w:ascii="仿宋_GB2312" w:eastAsia="仿宋_GB2312"/>
          <w:color w:val="333333"/>
          <w:sz w:val="30"/>
          <w:szCs w:val="30"/>
        </w:rPr>
      </w:pPr>
      <w:r w:rsidRPr="009735EB">
        <w:rPr>
          <w:rFonts w:ascii="仿宋_GB2312" w:eastAsia="仿宋_GB2312" w:hint="eastAsia"/>
          <w:color w:val="333333"/>
          <w:sz w:val="30"/>
          <w:szCs w:val="30"/>
        </w:rPr>
        <w:t>地址：北京市西城区百万庄大街22号（机械信息研究院）</w:t>
      </w:r>
    </w:p>
    <w:p w:rsidR="00DD59ED" w:rsidRPr="009735EB" w:rsidRDefault="00DD59ED" w:rsidP="00DD59ED">
      <w:pPr>
        <w:widowControl/>
        <w:ind w:firstLineChars="200" w:firstLine="600"/>
        <w:jc w:val="left"/>
        <w:rPr>
          <w:rFonts w:ascii="仿宋_GB2312" w:eastAsia="仿宋_GB2312"/>
          <w:color w:val="333333"/>
          <w:sz w:val="30"/>
          <w:szCs w:val="30"/>
        </w:rPr>
      </w:pPr>
      <w:r w:rsidRPr="009735EB">
        <w:rPr>
          <w:rFonts w:ascii="仿宋_GB2312" w:eastAsia="仿宋_GB2312" w:hint="eastAsia"/>
          <w:color w:val="333333"/>
          <w:sz w:val="30"/>
          <w:szCs w:val="30"/>
        </w:rPr>
        <w:t>邮编：100037</w:t>
      </w:r>
    </w:p>
    <w:p w:rsidR="00DD59ED" w:rsidRDefault="00DD59ED" w:rsidP="00DD59ED">
      <w:pPr>
        <w:widowControl/>
        <w:ind w:firstLineChars="200" w:firstLine="600"/>
        <w:jc w:val="left"/>
        <w:rPr>
          <w:rFonts w:ascii="仿宋_GB2312" w:eastAsia="仿宋_GB2312"/>
          <w:color w:val="333333"/>
          <w:sz w:val="30"/>
          <w:szCs w:val="30"/>
        </w:rPr>
      </w:pPr>
      <w:r w:rsidRPr="009735EB">
        <w:rPr>
          <w:rFonts w:ascii="仿宋_GB2312" w:eastAsia="仿宋_GB2312" w:hint="eastAsia"/>
          <w:color w:val="333333"/>
          <w:sz w:val="30"/>
          <w:szCs w:val="30"/>
        </w:rPr>
        <w:t>附件：</w:t>
      </w:r>
      <w:r>
        <w:rPr>
          <w:rFonts w:ascii="仿宋_GB2312" w:eastAsia="仿宋_GB2312" w:hint="eastAsia"/>
          <w:color w:val="333333"/>
          <w:sz w:val="30"/>
          <w:szCs w:val="30"/>
        </w:rPr>
        <w:t>1、</w:t>
      </w:r>
      <w:r w:rsidRPr="0001690B">
        <w:rPr>
          <w:rFonts w:ascii="仿宋_GB2312" w:eastAsia="仿宋_GB2312" w:hint="eastAsia"/>
          <w:color w:val="333333"/>
          <w:sz w:val="30"/>
          <w:szCs w:val="30"/>
        </w:rPr>
        <w:t>循环经济先进工艺、技术和装备推荐要求</w:t>
      </w:r>
    </w:p>
    <w:p w:rsidR="00DD59ED" w:rsidRPr="009735EB" w:rsidRDefault="00DD59ED" w:rsidP="00DD59ED">
      <w:pPr>
        <w:widowControl/>
        <w:ind w:firstLineChars="500" w:firstLine="1500"/>
        <w:jc w:val="left"/>
        <w:rPr>
          <w:rFonts w:ascii="仿宋_GB2312" w:eastAsia="仿宋_GB2312"/>
          <w:color w:val="333333"/>
          <w:sz w:val="30"/>
          <w:szCs w:val="30"/>
        </w:rPr>
      </w:pPr>
      <w:r>
        <w:rPr>
          <w:rFonts w:ascii="仿宋_GB2312" w:eastAsia="仿宋_GB2312" w:hint="eastAsia"/>
          <w:color w:val="333333"/>
          <w:sz w:val="30"/>
          <w:szCs w:val="30"/>
        </w:rPr>
        <w:t>2、</w:t>
      </w:r>
      <w:hyperlink r:id="rId8" w:tgtFrame="_blank" w:history="1">
        <w:r w:rsidRPr="009735EB">
          <w:rPr>
            <w:rFonts w:ascii="仿宋_GB2312" w:eastAsia="仿宋_GB2312" w:hint="eastAsia"/>
            <w:color w:val="333333"/>
            <w:sz w:val="30"/>
            <w:szCs w:val="30"/>
          </w:rPr>
          <w:t>循环经济先进工艺、技术和装备</w:t>
        </w:r>
        <w:r>
          <w:rPr>
            <w:rFonts w:ascii="仿宋_GB2312" w:eastAsia="仿宋_GB2312" w:hint="eastAsia"/>
            <w:color w:val="333333"/>
            <w:sz w:val="30"/>
            <w:szCs w:val="30"/>
          </w:rPr>
          <w:t>推荐</w:t>
        </w:r>
        <w:r w:rsidRPr="009735EB">
          <w:rPr>
            <w:rFonts w:ascii="仿宋_GB2312" w:eastAsia="仿宋_GB2312" w:hint="eastAsia"/>
            <w:color w:val="333333"/>
            <w:sz w:val="30"/>
            <w:szCs w:val="30"/>
          </w:rPr>
          <w:t>表</w:t>
        </w:r>
      </w:hyperlink>
    </w:p>
    <w:p w:rsidR="00DD59ED" w:rsidRPr="009674C8" w:rsidRDefault="00DD59ED" w:rsidP="00DD59ED">
      <w:pPr>
        <w:rPr>
          <w:rFonts w:ascii="仿宋_GB2312" w:eastAsia="仿宋_GB2312"/>
          <w:color w:val="000000"/>
          <w:sz w:val="30"/>
          <w:szCs w:val="30"/>
        </w:rPr>
      </w:pPr>
    </w:p>
    <w:p w:rsidR="00DD59ED" w:rsidRPr="009735EB" w:rsidRDefault="00DD59ED" w:rsidP="00DD59ED">
      <w:pPr>
        <w:widowControl/>
        <w:ind w:firstLineChars="1750" w:firstLine="5250"/>
        <w:jc w:val="left"/>
        <w:rPr>
          <w:rFonts w:ascii="仿宋_GB2312" w:eastAsia="仿宋_GB2312"/>
          <w:color w:val="333333"/>
          <w:sz w:val="30"/>
          <w:szCs w:val="30"/>
        </w:rPr>
      </w:pPr>
      <w:r w:rsidRPr="009735EB">
        <w:rPr>
          <w:rFonts w:ascii="仿宋_GB2312" w:eastAsia="仿宋_GB2312" w:hint="eastAsia"/>
          <w:color w:val="333333"/>
          <w:sz w:val="30"/>
          <w:szCs w:val="30"/>
        </w:rPr>
        <w:t>国家发展</w:t>
      </w:r>
      <w:proofErr w:type="gramStart"/>
      <w:r w:rsidRPr="009735EB">
        <w:rPr>
          <w:rFonts w:ascii="仿宋_GB2312" w:eastAsia="仿宋_GB2312" w:hint="eastAsia"/>
          <w:color w:val="333333"/>
          <w:sz w:val="30"/>
          <w:szCs w:val="30"/>
        </w:rPr>
        <w:t>改革委环资</w:t>
      </w:r>
      <w:proofErr w:type="gramEnd"/>
      <w:r w:rsidRPr="009735EB">
        <w:rPr>
          <w:rFonts w:ascii="仿宋_GB2312" w:eastAsia="仿宋_GB2312" w:hint="eastAsia"/>
          <w:color w:val="333333"/>
          <w:sz w:val="30"/>
          <w:szCs w:val="30"/>
        </w:rPr>
        <w:t>司</w:t>
      </w:r>
    </w:p>
    <w:p w:rsidR="00DD59ED" w:rsidRDefault="00DD59ED" w:rsidP="00DD59ED">
      <w:pPr>
        <w:widowControl/>
        <w:ind w:firstLineChars="1850" w:firstLine="5550"/>
        <w:jc w:val="left"/>
        <w:rPr>
          <w:rFonts w:ascii="仿宋_GB2312" w:eastAsia="仿宋_GB2312"/>
          <w:color w:val="333333"/>
          <w:sz w:val="30"/>
          <w:szCs w:val="30"/>
        </w:rPr>
      </w:pPr>
      <w:smartTag w:uri="urn:schemas-microsoft-com:office:smarttags" w:element="chsdate">
        <w:smartTagPr>
          <w:attr w:name="Year" w:val="2014"/>
          <w:attr w:name="Month" w:val="7"/>
          <w:attr w:name="Day" w:val="30"/>
          <w:attr w:name="IsLunarDate" w:val="False"/>
          <w:attr w:name="IsROCDate" w:val="False"/>
        </w:smartTagPr>
        <w:r w:rsidRPr="009735EB">
          <w:rPr>
            <w:rFonts w:ascii="仿宋_GB2312" w:eastAsia="仿宋_GB2312" w:hint="eastAsia"/>
            <w:color w:val="333333"/>
            <w:sz w:val="30"/>
            <w:szCs w:val="30"/>
          </w:rPr>
          <w:t>2014年7月</w:t>
        </w:r>
        <w:r>
          <w:rPr>
            <w:rFonts w:ascii="仿宋_GB2312" w:eastAsia="仿宋_GB2312" w:hint="eastAsia"/>
            <w:color w:val="333333"/>
            <w:sz w:val="30"/>
            <w:szCs w:val="30"/>
          </w:rPr>
          <w:t>30</w:t>
        </w:r>
        <w:r w:rsidRPr="009735EB">
          <w:rPr>
            <w:rFonts w:ascii="仿宋_GB2312" w:eastAsia="仿宋_GB2312" w:hint="eastAsia"/>
            <w:color w:val="333333"/>
            <w:sz w:val="30"/>
            <w:szCs w:val="30"/>
          </w:rPr>
          <w:t>日</w:t>
        </w:r>
      </w:smartTag>
    </w:p>
    <w:p w:rsidR="00DD59ED" w:rsidRDefault="00DD59ED" w:rsidP="00DD59ED">
      <w:pPr>
        <w:rPr>
          <w:rFonts w:ascii="宋体" w:hAnsi="宋体" w:cs="宋体"/>
          <w:color w:val="000000"/>
          <w:kern w:val="0"/>
          <w:sz w:val="28"/>
          <w:szCs w:val="28"/>
        </w:rPr>
      </w:pPr>
      <w:r>
        <w:rPr>
          <w:rFonts w:ascii="仿宋_GB2312" w:eastAsia="仿宋_GB2312"/>
          <w:color w:val="333333"/>
          <w:sz w:val="30"/>
          <w:szCs w:val="30"/>
        </w:rPr>
        <w:br w:type="page"/>
      </w:r>
      <w:r w:rsidRPr="004035E4">
        <w:rPr>
          <w:rFonts w:ascii="仿宋_GB2312" w:eastAsia="仿宋_GB2312" w:hint="eastAsia"/>
          <w:color w:val="333333"/>
          <w:sz w:val="30"/>
          <w:szCs w:val="30"/>
        </w:rPr>
        <w:lastRenderedPageBreak/>
        <w:t>附件</w:t>
      </w:r>
      <w:r>
        <w:rPr>
          <w:rFonts w:ascii="仿宋_GB2312" w:eastAsia="仿宋_GB2312" w:hint="eastAsia"/>
          <w:color w:val="333333"/>
          <w:sz w:val="30"/>
          <w:szCs w:val="30"/>
        </w:rPr>
        <w:t>1</w:t>
      </w:r>
    </w:p>
    <w:p w:rsidR="00DD59ED" w:rsidRDefault="00DD59ED" w:rsidP="00DD59ED">
      <w:pPr>
        <w:widowControl/>
        <w:spacing w:before="100" w:beforeAutospacing="1" w:after="100" w:afterAutospacing="1"/>
        <w:jc w:val="center"/>
        <w:rPr>
          <w:rFonts w:ascii="黑体" w:eastAsia="黑体"/>
          <w:color w:val="333333"/>
          <w:sz w:val="30"/>
          <w:szCs w:val="30"/>
        </w:rPr>
      </w:pPr>
      <w:r>
        <w:rPr>
          <w:rFonts w:ascii="宋体" w:hAnsi="宋体" w:cs="宋体" w:hint="eastAsia"/>
          <w:b/>
          <w:bCs/>
          <w:kern w:val="0"/>
          <w:sz w:val="32"/>
          <w:szCs w:val="32"/>
        </w:rPr>
        <w:t>循环经济先进工艺、技术和装备推荐要求</w:t>
      </w:r>
    </w:p>
    <w:p w:rsidR="00DD59ED" w:rsidRPr="009674C8" w:rsidRDefault="00DD59ED" w:rsidP="00DD59ED">
      <w:pPr>
        <w:widowControl/>
        <w:ind w:firstLineChars="200" w:firstLine="600"/>
        <w:jc w:val="left"/>
        <w:rPr>
          <w:rFonts w:ascii="黑体" w:eastAsia="黑体"/>
          <w:color w:val="333333"/>
          <w:sz w:val="30"/>
          <w:szCs w:val="30"/>
        </w:rPr>
      </w:pPr>
      <w:r w:rsidRPr="009674C8">
        <w:rPr>
          <w:rFonts w:ascii="黑体" w:eastAsia="黑体" w:hint="eastAsia"/>
          <w:color w:val="333333"/>
          <w:sz w:val="30"/>
          <w:szCs w:val="30"/>
        </w:rPr>
        <w:t>一、</w:t>
      </w:r>
      <w:r>
        <w:rPr>
          <w:rFonts w:ascii="黑体" w:eastAsia="黑体" w:hint="eastAsia"/>
          <w:color w:val="333333"/>
          <w:sz w:val="30"/>
          <w:szCs w:val="30"/>
        </w:rPr>
        <w:t>推荐</w:t>
      </w:r>
      <w:r w:rsidRPr="009674C8">
        <w:rPr>
          <w:rFonts w:ascii="黑体" w:eastAsia="黑体" w:hint="eastAsia"/>
          <w:color w:val="333333"/>
          <w:sz w:val="30"/>
          <w:szCs w:val="30"/>
        </w:rPr>
        <w:t>条件</w:t>
      </w:r>
    </w:p>
    <w:p w:rsidR="00DD59ED" w:rsidRPr="009674C8" w:rsidRDefault="00DD59ED" w:rsidP="00DD59ED">
      <w:pPr>
        <w:widowControl/>
        <w:ind w:firstLineChars="200" w:firstLine="600"/>
        <w:jc w:val="left"/>
        <w:rPr>
          <w:rFonts w:ascii="仿宋_GB2312" w:eastAsia="仿宋_GB2312"/>
          <w:color w:val="333333"/>
          <w:sz w:val="30"/>
          <w:szCs w:val="30"/>
        </w:rPr>
      </w:pPr>
      <w:r w:rsidRPr="009674C8">
        <w:rPr>
          <w:rFonts w:ascii="仿宋_GB2312" w:eastAsia="仿宋_GB2312" w:hint="eastAsia"/>
          <w:color w:val="333333"/>
          <w:sz w:val="30"/>
          <w:szCs w:val="30"/>
        </w:rPr>
        <w:t>（一）符合国家产业政策、技术政策；</w:t>
      </w:r>
    </w:p>
    <w:p w:rsidR="00DD59ED" w:rsidRPr="009674C8" w:rsidRDefault="00DD59ED" w:rsidP="00DD59ED">
      <w:pPr>
        <w:widowControl/>
        <w:ind w:firstLineChars="200" w:firstLine="600"/>
        <w:jc w:val="left"/>
        <w:rPr>
          <w:rFonts w:ascii="仿宋_GB2312" w:eastAsia="仿宋_GB2312"/>
          <w:color w:val="333333"/>
          <w:sz w:val="30"/>
          <w:szCs w:val="30"/>
        </w:rPr>
      </w:pPr>
      <w:r w:rsidRPr="009674C8">
        <w:rPr>
          <w:rFonts w:ascii="仿宋_GB2312" w:eastAsia="仿宋_GB2312" w:hint="eastAsia"/>
          <w:color w:val="333333"/>
          <w:sz w:val="30"/>
          <w:szCs w:val="30"/>
        </w:rPr>
        <w:t>（二）技术先进、具有创新性、工艺成熟、经济合理；</w:t>
      </w:r>
    </w:p>
    <w:p w:rsidR="00DD59ED" w:rsidRPr="009674C8" w:rsidRDefault="00DD59ED" w:rsidP="00DD59ED">
      <w:pPr>
        <w:widowControl/>
        <w:ind w:firstLineChars="200" w:firstLine="600"/>
        <w:jc w:val="left"/>
        <w:rPr>
          <w:rFonts w:ascii="仿宋_GB2312" w:eastAsia="仿宋_GB2312"/>
          <w:color w:val="333333"/>
          <w:sz w:val="30"/>
          <w:szCs w:val="30"/>
        </w:rPr>
      </w:pPr>
      <w:r w:rsidRPr="009674C8">
        <w:rPr>
          <w:rFonts w:ascii="仿宋_GB2312" w:eastAsia="仿宋_GB2312" w:hint="eastAsia"/>
          <w:color w:val="333333"/>
          <w:sz w:val="30"/>
          <w:szCs w:val="30"/>
        </w:rPr>
        <w:t>（三）已有应用实例，且连续正常运行超过半年以上；</w:t>
      </w:r>
    </w:p>
    <w:p w:rsidR="00DD59ED" w:rsidRPr="009674C8" w:rsidRDefault="00DD59ED" w:rsidP="00DD59ED">
      <w:pPr>
        <w:widowControl/>
        <w:ind w:firstLineChars="200" w:firstLine="600"/>
        <w:jc w:val="left"/>
        <w:rPr>
          <w:rFonts w:ascii="仿宋_GB2312" w:eastAsia="仿宋_GB2312"/>
          <w:color w:val="333333"/>
          <w:sz w:val="30"/>
          <w:szCs w:val="30"/>
        </w:rPr>
      </w:pPr>
      <w:r w:rsidRPr="009674C8">
        <w:rPr>
          <w:rFonts w:ascii="仿宋_GB2312" w:eastAsia="仿宋_GB2312" w:hint="eastAsia"/>
          <w:color w:val="333333"/>
          <w:sz w:val="30"/>
          <w:szCs w:val="30"/>
        </w:rPr>
        <w:t>（四）技术适应性强，具有广泛推广应用前景；</w:t>
      </w:r>
    </w:p>
    <w:p w:rsidR="00DD59ED" w:rsidRPr="009674C8" w:rsidRDefault="00DD59ED" w:rsidP="00DD59ED">
      <w:pPr>
        <w:widowControl/>
        <w:ind w:firstLineChars="200" w:firstLine="600"/>
        <w:jc w:val="left"/>
        <w:rPr>
          <w:rFonts w:ascii="仿宋_GB2312" w:eastAsia="仿宋_GB2312"/>
          <w:color w:val="333333"/>
          <w:sz w:val="30"/>
          <w:szCs w:val="30"/>
        </w:rPr>
      </w:pPr>
      <w:r w:rsidRPr="009674C8">
        <w:rPr>
          <w:rFonts w:ascii="仿宋_GB2312" w:eastAsia="仿宋_GB2312" w:hint="eastAsia"/>
          <w:color w:val="333333"/>
          <w:sz w:val="30"/>
          <w:szCs w:val="30"/>
        </w:rPr>
        <w:t>（五）知识产权或专有技术权属明确。</w:t>
      </w:r>
    </w:p>
    <w:p w:rsidR="00DD59ED" w:rsidRPr="009674C8" w:rsidRDefault="00DD59ED" w:rsidP="00DD59ED">
      <w:pPr>
        <w:widowControl/>
        <w:ind w:firstLineChars="200" w:firstLine="600"/>
        <w:jc w:val="left"/>
        <w:rPr>
          <w:rFonts w:ascii="黑体" w:eastAsia="黑体"/>
          <w:color w:val="333333"/>
          <w:sz w:val="30"/>
          <w:szCs w:val="30"/>
        </w:rPr>
      </w:pPr>
      <w:r w:rsidRPr="009674C8">
        <w:rPr>
          <w:rFonts w:ascii="黑体" w:eastAsia="黑体" w:hint="eastAsia"/>
          <w:color w:val="333333"/>
          <w:sz w:val="30"/>
          <w:szCs w:val="30"/>
        </w:rPr>
        <w:t>二、推荐范围</w:t>
      </w:r>
    </w:p>
    <w:p w:rsidR="00DD59ED" w:rsidRPr="009674C8" w:rsidRDefault="00DD59ED" w:rsidP="00DD59ED">
      <w:pPr>
        <w:widowControl/>
        <w:ind w:firstLineChars="200" w:firstLine="600"/>
        <w:jc w:val="left"/>
        <w:rPr>
          <w:rFonts w:ascii="仿宋_GB2312" w:eastAsia="仿宋_GB2312"/>
          <w:color w:val="333333"/>
          <w:sz w:val="30"/>
          <w:szCs w:val="30"/>
        </w:rPr>
      </w:pPr>
      <w:r w:rsidRPr="009674C8">
        <w:rPr>
          <w:rFonts w:ascii="仿宋_GB2312" w:eastAsia="仿宋_GB2312" w:hint="eastAsia"/>
          <w:color w:val="333333"/>
          <w:sz w:val="30"/>
          <w:szCs w:val="30"/>
        </w:rPr>
        <w:t>（一）减量化技术、工艺及设备。指在生产、流通和消费等过程中减少资源消耗和废物生产的技术、工艺及设备。</w:t>
      </w:r>
    </w:p>
    <w:p w:rsidR="00DD59ED" w:rsidRPr="009674C8" w:rsidRDefault="00DD59ED" w:rsidP="00DD59ED">
      <w:pPr>
        <w:widowControl/>
        <w:ind w:firstLineChars="200" w:firstLine="600"/>
        <w:jc w:val="left"/>
        <w:rPr>
          <w:rFonts w:ascii="仿宋_GB2312" w:eastAsia="仿宋_GB2312"/>
          <w:color w:val="333333"/>
          <w:sz w:val="30"/>
          <w:szCs w:val="30"/>
        </w:rPr>
      </w:pPr>
      <w:r w:rsidRPr="009674C8">
        <w:rPr>
          <w:rFonts w:ascii="仿宋_GB2312" w:eastAsia="仿宋_GB2312" w:hint="eastAsia"/>
          <w:color w:val="333333"/>
          <w:sz w:val="30"/>
          <w:szCs w:val="30"/>
        </w:rPr>
        <w:t>（二）再利用与再制造技术、工艺及设备。指可将废物直接为产品或者经修复、翻新、再制造后继续作为产品使用，或者可将废物的全部或者部分作为其他产品的部件予以使用的技术、工艺及设备。</w:t>
      </w:r>
    </w:p>
    <w:p w:rsidR="00DD59ED" w:rsidRPr="009674C8" w:rsidRDefault="00DD59ED" w:rsidP="00DD59ED">
      <w:pPr>
        <w:widowControl/>
        <w:ind w:firstLineChars="200" w:firstLine="600"/>
        <w:jc w:val="left"/>
        <w:rPr>
          <w:rFonts w:ascii="仿宋_GB2312" w:eastAsia="仿宋_GB2312"/>
          <w:color w:val="333333"/>
          <w:sz w:val="30"/>
          <w:szCs w:val="30"/>
        </w:rPr>
      </w:pPr>
      <w:r w:rsidRPr="009674C8">
        <w:rPr>
          <w:rFonts w:ascii="仿宋_GB2312" w:eastAsia="仿宋_GB2312" w:hint="eastAsia"/>
          <w:color w:val="333333"/>
          <w:sz w:val="30"/>
          <w:szCs w:val="30"/>
        </w:rPr>
        <w:t>（三）废弃物资源化技术、工艺及设备。指可将废弃物直接作为原料进行利用或者对废弃物进行再生利用的技术、工艺及设备。</w:t>
      </w:r>
    </w:p>
    <w:p w:rsidR="00DD59ED" w:rsidRPr="009674C8" w:rsidRDefault="00DD59ED" w:rsidP="00DD59ED">
      <w:pPr>
        <w:widowControl/>
        <w:ind w:firstLineChars="200" w:firstLine="600"/>
        <w:jc w:val="left"/>
        <w:rPr>
          <w:rFonts w:ascii="仿宋_GB2312" w:eastAsia="仿宋_GB2312"/>
          <w:color w:val="333333"/>
          <w:sz w:val="30"/>
          <w:szCs w:val="30"/>
        </w:rPr>
      </w:pPr>
      <w:r w:rsidRPr="009674C8">
        <w:rPr>
          <w:rFonts w:ascii="仿宋_GB2312" w:eastAsia="仿宋_GB2312" w:hint="eastAsia"/>
          <w:color w:val="333333"/>
          <w:sz w:val="30"/>
          <w:szCs w:val="30"/>
        </w:rPr>
        <w:t>（四）产业共生与链接技术、工艺及设备。指不同产业之间、工业园区与工业集聚区层面，工业与社会之间、工业与农业之间、</w:t>
      </w:r>
      <w:r w:rsidRPr="009674C8">
        <w:rPr>
          <w:rFonts w:ascii="仿宋_GB2312" w:eastAsia="仿宋_GB2312" w:hint="eastAsia"/>
          <w:color w:val="333333"/>
          <w:sz w:val="30"/>
          <w:szCs w:val="30"/>
        </w:rPr>
        <w:lastRenderedPageBreak/>
        <w:t>工业园区内部企业间的链接耦合、副产物循环利用、协同资源化处理利用、污染集成控制等技术、工艺与设备等。</w:t>
      </w:r>
    </w:p>
    <w:p w:rsidR="00DD59ED" w:rsidRPr="009674C8" w:rsidRDefault="00DD59ED" w:rsidP="00DD59ED">
      <w:pPr>
        <w:widowControl/>
        <w:ind w:firstLineChars="200" w:firstLine="600"/>
        <w:jc w:val="left"/>
        <w:rPr>
          <w:rFonts w:ascii="仿宋_GB2312" w:eastAsia="仿宋_GB2312"/>
          <w:color w:val="333333"/>
          <w:sz w:val="30"/>
          <w:szCs w:val="30"/>
        </w:rPr>
      </w:pPr>
      <w:r w:rsidRPr="009674C8">
        <w:rPr>
          <w:rFonts w:ascii="仿宋_GB2312" w:eastAsia="仿宋_GB2312" w:hint="eastAsia"/>
          <w:color w:val="333333"/>
          <w:sz w:val="30"/>
          <w:szCs w:val="30"/>
        </w:rPr>
        <w:t>（五）其他循环经济技术、工艺及设备。包括循环经济宏观决策支撑方法、技术评价与标准化、产品生态设计、系统优化集成与信息化技术等。</w:t>
      </w:r>
    </w:p>
    <w:p w:rsidR="00DD59ED" w:rsidRPr="009674C8" w:rsidRDefault="00DD59ED" w:rsidP="00DD59ED">
      <w:pPr>
        <w:widowControl/>
        <w:ind w:firstLineChars="200" w:firstLine="600"/>
        <w:jc w:val="left"/>
        <w:rPr>
          <w:rFonts w:ascii="黑体" w:eastAsia="黑体"/>
          <w:color w:val="333333"/>
          <w:sz w:val="30"/>
          <w:szCs w:val="30"/>
        </w:rPr>
      </w:pPr>
      <w:r w:rsidRPr="009674C8">
        <w:rPr>
          <w:rFonts w:ascii="黑体" w:eastAsia="黑体" w:hint="eastAsia"/>
          <w:color w:val="333333"/>
          <w:sz w:val="30"/>
          <w:szCs w:val="30"/>
        </w:rPr>
        <w:t>三、推荐类别</w:t>
      </w:r>
    </w:p>
    <w:p w:rsidR="00DD59ED" w:rsidRPr="009735EB" w:rsidRDefault="00DD59ED" w:rsidP="00DD59ED">
      <w:pPr>
        <w:widowControl/>
        <w:ind w:firstLineChars="200" w:firstLine="600"/>
        <w:jc w:val="left"/>
        <w:rPr>
          <w:rFonts w:ascii="仿宋_GB2312" w:eastAsia="仿宋_GB2312"/>
          <w:color w:val="333333"/>
          <w:sz w:val="30"/>
          <w:szCs w:val="30"/>
        </w:rPr>
      </w:pPr>
      <w:r w:rsidRPr="009735EB">
        <w:rPr>
          <w:rFonts w:ascii="仿宋_GB2312" w:eastAsia="仿宋_GB2312" w:hint="eastAsia"/>
          <w:color w:val="333333"/>
          <w:sz w:val="30"/>
          <w:szCs w:val="30"/>
        </w:rPr>
        <w:t>按工艺技术装备所处阶段，分为产业化示范类和推广应用类。</w:t>
      </w:r>
    </w:p>
    <w:p w:rsidR="00DD59ED" w:rsidRDefault="00DD59ED" w:rsidP="00DD59ED">
      <w:pPr>
        <w:widowControl/>
        <w:ind w:firstLineChars="200" w:firstLine="600"/>
        <w:jc w:val="left"/>
        <w:rPr>
          <w:rFonts w:ascii="仿宋_GB2312" w:eastAsia="仿宋_GB2312"/>
          <w:color w:val="333333"/>
          <w:sz w:val="30"/>
          <w:szCs w:val="30"/>
        </w:rPr>
      </w:pPr>
      <w:r w:rsidRPr="009735EB">
        <w:rPr>
          <w:rFonts w:ascii="仿宋_GB2312" w:eastAsia="仿宋_GB2312" w:hint="eastAsia"/>
          <w:color w:val="333333"/>
          <w:sz w:val="30"/>
          <w:szCs w:val="30"/>
        </w:rPr>
        <w:t>（一）产业化示范类：指技术基本成熟、知识产权明晰、效果显著、推广应用前景广阔、已具备应用基础条件但尚未实现产业化的重大关键技术。</w:t>
      </w:r>
    </w:p>
    <w:p w:rsidR="00DD59ED" w:rsidRDefault="00DD59ED" w:rsidP="00DD59ED">
      <w:pPr>
        <w:widowControl/>
        <w:ind w:firstLineChars="200" w:firstLine="600"/>
        <w:jc w:val="left"/>
        <w:rPr>
          <w:rFonts w:ascii="仿宋_GB2312" w:eastAsia="仿宋_GB2312"/>
          <w:color w:val="333333"/>
          <w:sz w:val="30"/>
          <w:szCs w:val="30"/>
        </w:rPr>
      </w:pPr>
      <w:r w:rsidRPr="009735EB">
        <w:rPr>
          <w:rFonts w:ascii="仿宋_GB2312" w:eastAsia="仿宋_GB2312" w:hint="eastAsia"/>
          <w:color w:val="333333"/>
          <w:sz w:val="30"/>
          <w:szCs w:val="30"/>
        </w:rPr>
        <w:t>（二）推广应用类：指技术成熟、效果好、经济和社会效益显著，目前已有成功应用案例，技术普及率低的技术。</w:t>
      </w:r>
    </w:p>
    <w:p w:rsidR="00DD59ED" w:rsidRPr="004035E4" w:rsidRDefault="00DD59ED" w:rsidP="00DD59ED">
      <w:pPr>
        <w:rPr>
          <w:rFonts w:ascii="楷体_GB2312" w:eastAsia="楷体_GB2312" w:hAnsi="宋体"/>
          <w:sz w:val="30"/>
          <w:szCs w:val="30"/>
        </w:rPr>
      </w:pPr>
      <w:r>
        <w:rPr>
          <w:rFonts w:ascii="仿宋_GB2312" w:eastAsia="仿宋_GB2312"/>
          <w:color w:val="333333"/>
          <w:sz w:val="30"/>
          <w:szCs w:val="30"/>
        </w:rPr>
        <w:br w:type="page"/>
      </w:r>
      <w:r w:rsidRPr="004035E4">
        <w:rPr>
          <w:rFonts w:ascii="楷体_GB2312" w:eastAsia="楷体_GB2312" w:hAnsi="宋体" w:hint="eastAsia"/>
          <w:sz w:val="30"/>
          <w:szCs w:val="30"/>
        </w:rPr>
        <w:lastRenderedPageBreak/>
        <w:t>附件</w:t>
      </w:r>
      <w:r>
        <w:rPr>
          <w:rFonts w:ascii="楷体_GB2312" w:eastAsia="楷体_GB2312" w:hAnsi="宋体" w:hint="eastAsia"/>
          <w:sz w:val="30"/>
          <w:szCs w:val="30"/>
        </w:rPr>
        <w:t>2</w:t>
      </w:r>
    </w:p>
    <w:p w:rsidR="00DD59ED" w:rsidRDefault="00DD59ED" w:rsidP="00DD59ED">
      <w:pPr>
        <w:jc w:val="center"/>
        <w:rPr>
          <w:rFonts w:ascii="仿宋_GB2312" w:eastAsia="仿宋_GB2312" w:hAnsi="宋体"/>
          <w:sz w:val="32"/>
          <w:szCs w:val="32"/>
        </w:rPr>
      </w:pPr>
      <w:r>
        <w:rPr>
          <w:rFonts w:ascii="宋体" w:hAnsi="宋体" w:cs="宋体" w:hint="eastAsia"/>
          <w:b/>
          <w:bCs/>
          <w:kern w:val="0"/>
          <w:sz w:val="32"/>
          <w:szCs w:val="32"/>
        </w:rPr>
        <w:t>循环经济先进工艺、技术和装备推荐表</w:t>
      </w:r>
    </w:p>
    <w:tbl>
      <w:tblPr>
        <w:tblW w:w="888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642"/>
        <w:gridCol w:w="1482"/>
        <w:gridCol w:w="2318"/>
        <w:gridCol w:w="701"/>
        <w:gridCol w:w="1149"/>
        <w:gridCol w:w="830"/>
        <w:gridCol w:w="1759"/>
      </w:tblGrid>
      <w:tr w:rsidR="00DD59ED" w:rsidTr="00066C61">
        <w:trPr>
          <w:cantSplit/>
          <w:trHeight w:val="556"/>
          <w:jc w:val="center"/>
        </w:trPr>
        <w:tc>
          <w:tcPr>
            <w:tcW w:w="2124" w:type="dxa"/>
            <w:gridSpan w:val="2"/>
            <w:vAlign w:val="center"/>
          </w:tcPr>
          <w:p w:rsidR="00DD59ED" w:rsidRDefault="00DD59ED" w:rsidP="00066C61">
            <w:pPr>
              <w:adjustRightInd w:val="0"/>
              <w:snapToGrid w:val="0"/>
              <w:jc w:val="center"/>
              <w:rPr>
                <w:rFonts w:ascii="黑体" w:eastAsia="黑体" w:hAnsi="宋体"/>
              </w:rPr>
            </w:pPr>
            <w:r>
              <w:rPr>
                <w:rFonts w:ascii="黑体" w:eastAsia="黑体" w:hAnsi="宋体" w:hint="eastAsia"/>
              </w:rPr>
              <w:t>技术名称</w:t>
            </w:r>
          </w:p>
        </w:tc>
        <w:tc>
          <w:tcPr>
            <w:tcW w:w="6757" w:type="dxa"/>
            <w:gridSpan w:val="5"/>
            <w:vAlign w:val="center"/>
          </w:tcPr>
          <w:p w:rsidR="00DD59ED" w:rsidRDefault="00DD59ED" w:rsidP="00066C61">
            <w:pPr>
              <w:adjustRightInd w:val="0"/>
              <w:snapToGrid w:val="0"/>
              <w:rPr>
                <w:rFonts w:ascii="宋体" w:hAnsi="宋体"/>
              </w:rPr>
            </w:pPr>
          </w:p>
        </w:tc>
      </w:tr>
      <w:tr w:rsidR="00DD59ED" w:rsidTr="00066C61">
        <w:trPr>
          <w:cantSplit/>
          <w:trHeight w:val="503"/>
          <w:jc w:val="center"/>
        </w:trPr>
        <w:tc>
          <w:tcPr>
            <w:tcW w:w="2124" w:type="dxa"/>
            <w:gridSpan w:val="2"/>
            <w:vAlign w:val="center"/>
          </w:tcPr>
          <w:p w:rsidR="00DD59ED" w:rsidRDefault="00DD59ED" w:rsidP="00066C61">
            <w:pPr>
              <w:adjustRightInd w:val="0"/>
              <w:snapToGrid w:val="0"/>
              <w:jc w:val="center"/>
              <w:rPr>
                <w:rFonts w:ascii="黑体" w:eastAsia="黑体" w:hAnsi="宋体"/>
              </w:rPr>
            </w:pPr>
            <w:r>
              <w:rPr>
                <w:rFonts w:ascii="黑体" w:eastAsia="黑体" w:hAnsi="宋体" w:hint="eastAsia"/>
              </w:rPr>
              <w:t>技术所有单位名称</w:t>
            </w:r>
          </w:p>
        </w:tc>
        <w:tc>
          <w:tcPr>
            <w:tcW w:w="3019" w:type="dxa"/>
            <w:gridSpan w:val="2"/>
            <w:vAlign w:val="center"/>
          </w:tcPr>
          <w:p w:rsidR="00DD59ED" w:rsidRDefault="00DD59ED" w:rsidP="00066C61">
            <w:pPr>
              <w:adjustRightInd w:val="0"/>
              <w:snapToGrid w:val="0"/>
              <w:rPr>
                <w:rFonts w:ascii="宋体" w:hAnsi="宋体"/>
              </w:rPr>
            </w:pPr>
          </w:p>
        </w:tc>
        <w:tc>
          <w:tcPr>
            <w:tcW w:w="1979" w:type="dxa"/>
            <w:gridSpan w:val="2"/>
            <w:vAlign w:val="center"/>
          </w:tcPr>
          <w:p w:rsidR="00DD59ED" w:rsidRDefault="00DD59ED" w:rsidP="00066C61">
            <w:pPr>
              <w:adjustRightInd w:val="0"/>
              <w:snapToGrid w:val="0"/>
              <w:rPr>
                <w:rFonts w:ascii="宋体" w:hAnsi="宋体"/>
              </w:rPr>
            </w:pPr>
            <w:r>
              <w:rPr>
                <w:rFonts w:ascii="黑体" w:eastAsia="黑体" w:hAnsi="宋体" w:hint="eastAsia"/>
              </w:rPr>
              <w:t>单位性质</w:t>
            </w:r>
          </w:p>
        </w:tc>
        <w:tc>
          <w:tcPr>
            <w:tcW w:w="1759" w:type="dxa"/>
            <w:vAlign w:val="center"/>
          </w:tcPr>
          <w:p w:rsidR="00DD59ED" w:rsidRDefault="00DD59ED" w:rsidP="00066C61">
            <w:pPr>
              <w:adjustRightInd w:val="0"/>
              <w:snapToGrid w:val="0"/>
              <w:rPr>
                <w:rFonts w:ascii="宋体" w:hAnsi="宋体"/>
              </w:rPr>
            </w:pPr>
          </w:p>
        </w:tc>
      </w:tr>
      <w:tr w:rsidR="00DD59ED" w:rsidTr="00066C61">
        <w:trPr>
          <w:cantSplit/>
          <w:trHeight w:val="623"/>
          <w:jc w:val="center"/>
        </w:trPr>
        <w:tc>
          <w:tcPr>
            <w:tcW w:w="2124" w:type="dxa"/>
            <w:gridSpan w:val="2"/>
            <w:tcBorders>
              <w:bottom w:val="single" w:sz="4" w:space="0" w:color="auto"/>
            </w:tcBorders>
            <w:vAlign w:val="center"/>
          </w:tcPr>
          <w:p w:rsidR="00DD59ED" w:rsidRDefault="00DD59ED" w:rsidP="00066C61">
            <w:pPr>
              <w:adjustRightInd w:val="0"/>
              <w:snapToGrid w:val="0"/>
              <w:jc w:val="center"/>
              <w:rPr>
                <w:rFonts w:ascii="黑体" w:eastAsia="黑体" w:hAnsi="宋体"/>
              </w:rPr>
            </w:pPr>
            <w:r>
              <w:rPr>
                <w:rFonts w:ascii="黑体" w:eastAsia="黑体" w:hAnsi="宋体" w:hint="eastAsia"/>
              </w:rPr>
              <w:t>通信地址</w:t>
            </w:r>
          </w:p>
        </w:tc>
        <w:tc>
          <w:tcPr>
            <w:tcW w:w="6757" w:type="dxa"/>
            <w:gridSpan w:val="5"/>
            <w:tcBorders>
              <w:bottom w:val="single" w:sz="4" w:space="0" w:color="auto"/>
            </w:tcBorders>
            <w:vAlign w:val="center"/>
          </w:tcPr>
          <w:p w:rsidR="00DD59ED" w:rsidRDefault="00DD59ED" w:rsidP="00066C61">
            <w:pPr>
              <w:adjustRightInd w:val="0"/>
              <w:snapToGrid w:val="0"/>
              <w:jc w:val="center"/>
              <w:rPr>
                <w:rFonts w:ascii="宋体" w:hAnsi="宋体"/>
              </w:rPr>
            </w:pPr>
          </w:p>
        </w:tc>
      </w:tr>
      <w:tr w:rsidR="00DD59ED" w:rsidTr="00066C61">
        <w:trPr>
          <w:cantSplit/>
          <w:trHeight w:val="556"/>
          <w:jc w:val="center"/>
        </w:trPr>
        <w:tc>
          <w:tcPr>
            <w:tcW w:w="2124" w:type="dxa"/>
            <w:gridSpan w:val="2"/>
            <w:vAlign w:val="center"/>
          </w:tcPr>
          <w:p w:rsidR="00DD59ED" w:rsidRDefault="00DD59ED" w:rsidP="00066C61">
            <w:pPr>
              <w:adjustRightInd w:val="0"/>
              <w:snapToGrid w:val="0"/>
              <w:jc w:val="center"/>
              <w:rPr>
                <w:rFonts w:ascii="黑体" w:eastAsia="黑体" w:hAnsi="宋体"/>
              </w:rPr>
            </w:pPr>
            <w:r>
              <w:rPr>
                <w:rFonts w:ascii="黑体" w:eastAsia="黑体" w:hAnsi="宋体" w:hint="eastAsia"/>
              </w:rPr>
              <w:t>邮政编码</w:t>
            </w:r>
          </w:p>
        </w:tc>
        <w:tc>
          <w:tcPr>
            <w:tcW w:w="2318" w:type="dxa"/>
            <w:vAlign w:val="center"/>
          </w:tcPr>
          <w:p w:rsidR="00DD59ED" w:rsidRDefault="00DD59ED" w:rsidP="00066C61">
            <w:pPr>
              <w:adjustRightInd w:val="0"/>
              <w:snapToGrid w:val="0"/>
              <w:jc w:val="center"/>
              <w:rPr>
                <w:rFonts w:ascii="宋体" w:hAnsi="宋体"/>
              </w:rPr>
            </w:pPr>
          </w:p>
        </w:tc>
        <w:tc>
          <w:tcPr>
            <w:tcW w:w="1850" w:type="dxa"/>
            <w:gridSpan w:val="2"/>
            <w:vAlign w:val="center"/>
          </w:tcPr>
          <w:p w:rsidR="00DD59ED" w:rsidRDefault="00DD59ED" w:rsidP="00066C61">
            <w:pPr>
              <w:adjustRightInd w:val="0"/>
              <w:snapToGrid w:val="0"/>
              <w:jc w:val="center"/>
              <w:rPr>
                <w:rFonts w:ascii="黑体" w:eastAsia="黑体" w:hAnsi="宋体"/>
              </w:rPr>
            </w:pPr>
            <w:r>
              <w:rPr>
                <w:rFonts w:ascii="黑体" w:eastAsia="黑体" w:hAnsi="宋体" w:hint="eastAsia"/>
              </w:rPr>
              <w:t>负责人</w:t>
            </w:r>
          </w:p>
        </w:tc>
        <w:tc>
          <w:tcPr>
            <w:tcW w:w="2589" w:type="dxa"/>
            <w:gridSpan w:val="2"/>
          </w:tcPr>
          <w:p w:rsidR="00DD59ED" w:rsidRDefault="00DD59ED" w:rsidP="00066C61">
            <w:pPr>
              <w:adjustRightInd w:val="0"/>
              <w:snapToGrid w:val="0"/>
              <w:jc w:val="center"/>
              <w:rPr>
                <w:rFonts w:ascii="宋体" w:hAnsi="宋体"/>
              </w:rPr>
            </w:pPr>
          </w:p>
        </w:tc>
      </w:tr>
      <w:tr w:rsidR="00DD59ED" w:rsidTr="00066C61">
        <w:trPr>
          <w:cantSplit/>
          <w:trHeight w:val="556"/>
          <w:jc w:val="center"/>
        </w:trPr>
        <w:tc>
          <w:tcPr>
            <w:tcW w:w="2124" w:type="dxa"/>
            <w:gridSpan w:val="2"/>
            <w:vAlign w:val="center"/>
          </w:tcPr>
          <w:p w:rsidR="00DD59ED" w:rsidRDefault="00DD59ED" w:rsidP="00066C61">
            <w:pPr>
              <w:adjustRightInd w:val="0"/>
              <w:snapToGrid w:val="0"/>
              <w:jc w:val="center"/>
              <w:rPr>
                <w:rFonts w:ascii="黑体" w:eastAsia="黑体" w:hAnsi="宋体"/>
              </w:rPr>
            </w:pPr>
            <w:r>
              <w:rPr>
                <w:rFonts w:ascii="黑体" w:eastAsia="黑体" w:hAnsi="宋体" w:hint="eastAsia"/>
              </w:rPr>
              <w:t>联系电话</w:t>
            </w:r>
          </w:p>
        </w:tc>
        <w:tc>
          <w:tcPr>
            <w:tcW w:w="2318" w:type="dxa"/>
            <w:vAlign w:val="center"/>
          </w:tcPr>
          <w:p w:rsidR="00DD59ED" w:rsidRDefault="00DD59ED" w:rsidP="00066C61">
            <w:pPr>
              <w:adjustRightInd w:val="0"/>
              <w:snapToGrid w:val="0"/>
              <w:jc w:val="center"/>
              <w:rPr>
                <w:rFonts w:ascii="宋体" w:hAnsi="宋体"/>
              </w:rPr>
            </w:pPr>
          </w:p>
        </w:tc>
        <w:tc>
          <w:tcPr>
            <w:tcW w:w="1850" w:type="dxa"/>
            <w:gridSpan w:val="2"/>
            <w:vAlign w:val="center"/>
          </w:tcPr>
          <w:p w:rsidR="00DD59ED" w:rsidRDefault="00DD59ED" w:rsidP="00066C61">
            <w:pPr>
              <w:adjustRightInd w:val="0"/>
              <w:snapToGrid w:val="0"/>
              <w:jc w:val="center"/>
              <w:rPr>
                <w:rFonts w:ascii="黑体" w:eastAsia="黑体" w:hAnsi="宋体"/>
              </w:rPr>
            </w:pPr>
            <w:r>
              <w:rPr>
                <w:rFonts w:ascii="黑体" w:eastAsia="黑体" w:hAnsi="宋体" w:hint="eastAsia"/>
              </w:rPr>
              <w:t>联系人手机</w:t>
            </w:r>
          </w:p>
        </w:tc>
        <w:tc>
          <w:tcPr>
            <w:tcW w:w="2589" w:type="dxa"/>
            <w:gridSpan w:val="2"/>
          </w:tcPr>
          <w:p w:rsidR="00DD59ED" w:rsidRDefault="00DD59ED" w:rsidP="00066C61">
            <w:pPr>
              <w:adjustRightInd w:val="0"/>
              <w:snapToGrid w:val="0"/>
              <w:rPr>
                <w:rFonts w:ascii="宋体" w:hAnsi="宋体"/>
              </w:rPr>
            </w:pPr>
          </w:p>
        </w:tc>
      </w:tr>
      <w:tr w:rsidR="00DD59ED" w:rsidTr="00066C61">
        <w:trPr>
          <w:cantSplit/>
          <w:trHeight w:val="556"/>
          <w:jc w:val="center"/>
        </w:trPr>
        <w:tc>
          <w:tcPr>
            <w:tcW w:w="2124" w:type="dxa"/>
            <w:gridSpan w:val="2"/>
            <w:vAlign w:val="center"/>
          </w:tcPr>
          <w:p w:rsidR="00DD59ED" w:rsidRDefault="00DD59ED" w:rsidP="00066C61">
            <w:pPr>
              <w:adjustRightInd w:val="0"/>
              <w:snapToGrid w:val="0"/>
              <w:jc w:val="center"/>
              <w:rPr>
                <w:rFonts w:ascii="黑体" w:eastAsia="黑体" w:hAnsi="宋体"/>
              </w:rPr>
            </w:pPr>
            <w:r>
              <w:rPr>
                <w:rFonts w:ascii="黑体" w:eastAsia="黑体" w:hAnsi="宋体" w:hint="eastAsia"/>
              </w:rPr>
              <w:t>电子邮箱</w:t>
            </w:r>
          </w:p>
        </w:tc>
        <w:tc>
          <w:tcPr>
            <w:tcW w:w="2318" w:type="dxa"/>
            <w:vAlign w:val="center"/>
          </w:tcPr>
          <w:p w:rsidR="00DD59ED" w:rsidRDefault="00DD59ED" w:rsidP="00066C61">
            <w:pPr>
              <w:adjustRightInd w:val="0"/>
              <w:snapToGrid w:val="0"/>
              <w:jc w:val="center"/>
              <w:rPr>
                <w:rFonts w:ascii="宋体" w:hAnsi="宋体"/>
              </w:rPr>
            </w:pPr>
          </w:p>
        </w:tc>
        <w:tc>
          <w:tcPr>
            <w:tcW w:w="1850" w:type="dxa"/>
            <w:gridSpan w:val="2"/>
            <w:vAlign w:val="center"/>
          </w:tcPr>
          <w:p w:rsidR="00DD59ED" w:rsidRDefault="00DD59ED" w:rsidP="00066C61">
            <w:pPr>
              <w:adjustRightInd w:val="0"/>
              <w:snapToGrid w:val="0"/>
              <w:jc w:val="center"/>
              <w:rPr>
                <w:rFonts w:ascii="黑体" w:eastAsia="黑体" w:hAnsi="宋体"/>
              </w:rPr>
            </w:pPr>
            <w:r>
              <w:rPr>
                <w:rFonts w:ascii="黑体" w:eastAsia="黑体" w:hAnsi="宋体" w:hint="eastAsia"/>
              </w:rPr>
              <w:t>传真号码</w:t>
            </w:r>
          </w:p>
        </w:tc>
        <w:tc>
          <w:tcPr>
            <w:tcW w:w="2589" w:type="dxa"/>
            <w:gridSpan w:val="2"/>
          </w:tcPr>
          <w:p w:rsidR="00DD59ED" w:rsidRDefault="00DD59ED" w:rsidP="00066C61">
            <w:pPr>
              <w:adjustRightInd w:val="0"/>
              <w:snapToGrid w:val="0"/>
              <w:rPr>
                <w:rFonts w:ascii="宋体" w:hAnsi="宋体"/>
              </w:rPr>
            </w:pPr>
          </w:p>
        </w:tc>
      </w:tr>
      <w:tr w:rsidR="00DD59ED" w:rsidTr="00066C61">
        <w:trPr>
          <w:cantSplit/>
          <w:trHeight w:val="556"/>
          <w:jc w:val="center"/>
        </w:trPr>
        <w:tc>
          <w:tcPr>
            <w:tcW w:w="2124" w:type="dxa"/>
            <w:gridSpan w:val="2"/>
            <w:vAlign w:val="center"/>
          </w:tcPr>
          <w:p w:rsidR="00DD59ED" w:rsidRDefault="00DD59ED" w:rsidP="00066C61">
            <w:pPr>
              <w:adjustRightInd w:val="0"/>
              <w:snapToGrid w:val="0"/>
              <w:jc w:val="center"/>
              <w:rPr>
                <w:rFonts w:ascii="黑体" w:eastAsia="黑体" w:hAnsi="宋体"/>
              </w:rPr>
            </w:pPr>
            <w:r>
              <w:rPr>
                <w:rFonts w:ascii="黑体" w:eastAsia="黑体" w:hAnsi="宋体" w:hint="eastAsia"/>
              </w:rPr>
              <w:t>领域</w:t>
            </w:r>
          </w:p>
        </w:tc>
        <w:tc>
          <w:tcPr>
            <w:tcW w:w="2318" w:type="dxa"/>
            <w:vAlign w:val="center"/>
          </w:tcPr>
          <w:p w:rsidR="00DD59ED" w:rsidRDefault="00DD59ED" w:rsidP="00066C61">
            <w:pPr>
              <w:adjustRightInd w:val="0"/>
              <w:snapToGrid w:val="0"/>
              <w:jc w:val="center"/>
              <w:rPr>
                <w:rFonts w:ascii="黑体" w:eastAsia="黑体" w:hAnsi="宋体"/>
              </w:rPr>
            </w:pPr>
            <w:r>
              <w:rPr>
                <w:rFonts w:ascii="黑体" w:eastAsia="黑体" w:hAnsi="宋体" w:hint="eastAsia"/>
              </w:rPr>
              <w:t>□先进工艺</w:t>
            </w:r>
          </w:p>
        </w:tc>
        <w:tc>
          <w:tcPr>
            <w:tcW w:w="1850" w:type="dxa"/>
            <w:gridSpan w:val="2"/>
            <w:vAlign w:val="center"/>
          </w:tcPr>
          <w:p w:rsidR="00DD59ED" w:rsidRDefault="00DD59ED" w:rsidP="00066C61">
            <w:pPr>
              <w:adjustRightInd w:val="0"/>
              <w:snapToGrid w:val="0"/>
              <w:jc w:val="center"/>
              <w:rPr>
                <w:rFonts w:ascii="黑体" w:eastAsia="黑体" w:hAnsi="宋体"/>
              </w:rPr>
            </w:pPr>
            <w:r>
              <w:rPr>
                <w:rFonts w:ascii="黑体" w:eastAsia="黑体" w:hAnsi="宋体" w:hint="eastAsia"/>
              </w:rPr>
              <w:t>□先进技术</w:t>
            </w:r>
          </w:p>
        </w:tc>
        <w:tc>
          <w:tcPr>
            <w:tcW w:w="2589" w:type="dxa"/>
            <w:gridSpan w:val="2"/>
            <w:vAlign w:val="center"/>
          </w:tcPr>
          <w:p w:rsidR="00DD59ED" w:rsidRDefault="00DD59ED" w:rsidP="00066C61">
            <w:pPr>
              <w:adjustRightInd w:val="0"/>
              <w:snapToGrid w:val="0"/>
              <w:jc w:val="center"/>
              <w:rPr>
                <w:rFonts w:ascii="黑体" w:eastAsia="黑体" w:hAnsi="宋体"/>
              </w:rPr>
            </w:pPr>
            <w:r>
              <w:rPr>
                <w:rFonts w:ascii="黑体" w:eastAsia="黑体" w:hAnsi="宋体" w:hint="eastAsia"/>
              </w:rPr>
              <w:t>□先进装备</w:t>
            </w:r>
          </w:p>
        </w:tc>
      </w:tr>
      <w:tr w:rsidR="00DD59ED" w:rsidTr="00066C61">
        <w:trPr>
          <w:cantSplit/>
          <w:trHeight w:val="556"/>
          <w:jc w:val="center"/>
        </w:trPr>
        <w:tc>
          <w:tcPr>
            <w:tcW w:w="2124" w:type="dxa"/>
            <w:gridSpan w:val="2"/>
            <w:vAlign w:val="center"/>
          </w:tcPr>
          <w:p w:rsidR="00DD59ED" w:rsidRDefault="00DD59ED" w:rsidP="00066C61">
            <w:pPr>
              <w:adjustRightInd w:val="0"/>
              <w:snapToGrid w:val="0"/>
              <w:jc w:val="center"/>
              <w:rPr>
                <w:rFonts w:ascii="黑体" w:eastAsia="黑体" w:hAnsi="宋体"/>
              </w:rPr>
            </w:pPr>
            <w:r>
              <w:rPr>
                <w:rFonts w:ascii="黑体" w:eastAsia="黑体" w:hAnsi="宋体" w:hint="eastAsia"/>
              </w:rPr>
              <w:t>所处阶段</w:t>
            </w:r>
          </w:p>
        </w:tc>
        <w:tc>
          <w:tcPr>
            <w:tcW w:w="4168" w:type="dxa"/>
            <w:gridSpan w:val="3"/>
            <w:vAlign w:val="center"/>
          </w:tcPr>
          <w:p w:rsidR="00DD59ED" w:rsidRDefault="00DD59ED" w:rsidP="00066C61">
            <w:pPr>
              <w:adjustRightInd w:val="0"/>
              <w:snapToGrid w:val="0"/>
              <w:jc w:val="center"/>
              <w:rPr>
                <w:rFonts w:ascii="黑体" w:eastAsia="黑体" w:hAnsi="宋体"/>
              </w:rPr>
            </w:pPr>
            <w:r>
              <w:rPr>
                <w:rFonts w:ascii="黑体" w:eastAsia="黑体" w:hAnsi="宋体" w:hint="eastAsia"/>
              </w:rPr>
              <w:t xml:space="preserve"> □产业示范</w:t>
            </w:r>
          </w:p>
        </w:tc>
        <w:tc>
          <w:tcPr>
            <w:tcW w:w="2589" w:type="dxa"/>
            <w:gridSpan w:val="2"/>
            <w:vAlign w:val="center"/>
          </w:tcPr>
          <w:p w:rsidR="00DD59ED" w:rsidRDefault="00DD59ED" w:rsidP="00066C61">
            <w:pPr>
              <w:adjustRightInd w:val="0"/>
              <w:snapToGrid w:val="0"/>
              <w:jc w:val="center"/>
              <w:rPr>
                <w:rFonts w:ascii="黑体" w:eastAsia="黑体" w:hAnsi="宋体"/>
              </w:rPr>
            </w:pPr>
            <w:r>
              <w:rPr>
                <w:rFonts w:ascii="黑体" w:eastAsia="黑体" w:hAnsi="宋体" w:hint="eastAsia"/>
              </w:rPr>
              <w:t>□ 推广应用</w:t>
            </w:r>
          </w:p>
        </w:tc>
      </w:tr>
      <w:tr w:rsidR="00DD59ED" w:rsidTr="00066C61">
        <w:trPr>
          <w:cantSplit/>
          <w:trHeight w:val="2408"/>
          <w:jc w:val="center"/>
        </w:trPr>
        <w:tc>
          <w:tcPr>
            <w:tcW w:w="642" w:type="dxa"/>
            <w:vMerge w:val="restart"/>
            <w:vAlign w:val="center"/>
          </w:tcPr>
          <w:p w:rsidR="00DD59ED" w:rsidRDefault="00DD59ED" w:rsidP="00066C61">
            <w:pPr>
              <w:adjustRightInd w:val="0"/>
              <w:snapToGrid w:val="0"/>
              <w:jc w:val="center"/>
              <w:rPr>
                <w:rFonts w:ascii="黑体" w:eastAsia="黑体" w:hAnsi="宋体"/>
              </w:rPr>
            </w:pPr>
            <w:r>
              <w:rPr>
                <w:rFonts w:ascii="黑体" w:eastAsia="黑体" w:hAnsi="宋体" w:hint="eastAsia"/>
              </w:rPr>
              <w:t>技术主要内容</w:t>
            </w:r>
          </w:p>
        </w:tc>
        <w:tc>
          <w:tcPr>
            <w:tcW w:w="1482" w:type="dxa"/>
            <w:vAlign w:val="center"/>
          </w:tcPr>
          <w:p w:rsidR="00DD59ED" w:rsidRDefault="00DD59ED" w:rsidP="00066C61">
            <w:pPr>
              <w:adjustRightInd w:val="0"/>
              <w:snapToGrid w:val="0"/>
              <w:rPr>
                <w:rFonts w:ascii="宋体" w:hAnsi="宋体"/>
              </w:rPr>
            </w:pPr>
            <w:r>
              <w:rPr>
                <w:rFonts w:ascii="宋体" w:hAnsi="宋体" w:hint="eastAsia"/>
              </w:rPr>
              <w:t>技术、工艺</w:t>
            </w:r>
          </w:p>
          <w:p w:rsidR="00DD59ED" w:rsidRDefault="00DD59ED" w:rsidP="00066C61">
            <w:pPr>
              <w:adjustRightInd w:val="0"/>
              <w:snapToGrid w:val="0"/>
              <w:rPr>
                <w:rFonts w:ascii="宋体" w:hAnsi="宋体"/>
              </w:rPr>
            </w:pPr>
            <w:r>
              <w:rPr>
                <w:rFonts w:ascii="宋体" w:hAnsi="宋体" w:hint="eastAsia"/>
              </w:rPr>
              <w:t>路线简介</w:t>
            </w:r>
          </w:p>
        </w:tc>
        <w:tc>
          <w:tcPr>
            <w:tcW w:w="6757" w:type="dxa"/>
            <w:gridSpan w:val="5"/>
          </w:tcPr>
          <w:p w:rsidR="00DD59ED" w:rsidRDefault="00DD59ED" w:rsidP="00066C61">
            <w:pPr>
              <w:adjustRightInd w:val="0"/>
              <w:snapToGrid w:val="0"/>
              <w:rPr>
                <w:rFonts w:ascii="宋体" w:hAnsi="宋体"/>
              </w:rPr>
            </w:pPr>
          </w:p>
          <w:p w:rsidR="00DD59ED" w:rsidRDefault="00DD59ED" w:rsidP="00066C61">
            <w:pPr>
              <w:adjustRightInd w:val="0"/>
              <w:snapToGrid w:val="0"/>
              <w:rPr>
                <w:rFonts w:ascii="宋体" w:hAnsi="宋体"/>
              </w:rPr>
            </w:pPr>
          </w:p>
          <w:p w:rsidR="00DD59ED" w:rsidRDefault="00DD59ED" w:rsidP="00066C61">
            <w:pPr>
              <w:adjustRightInd w:val="0"/>
              <w:snapToGrid w:val="0"/>
              <w:rPr>
                <w:rFonts w:ascii="宋体" w:hAnsi="宋体"/>
              </w:rPr>
            </w:pPr>
          </w:p>
          <w:p w:rsidR="00DD59ED" w:rsidRDefault="00DD59ED" w:rsidP="00066C61">
            <w:pPr>
              <w:adjustRightInd w:val="0"/>
              <w:snapToGrid w:val="0"/>
              <w:rPr>
                <w:rFonts w:ascii="宋体" w:hAnsi="宋体"/>
              </w:rPr>
            </w:pPr>
          </w:p>
          <w:p w:rsidR="00DD59ED" w:rsidRDefault="00DD59ED" w:rsidP="00066C61">
            <w:pPr>
              <w:adjustRightInd w:val="0"/>
              <w:snapToGrid w:val="0"/>
              <w:rPr>
                <w:rFonts w:ascii="宋体" w:hAnsi="宋体"/>
              </w:rPr>
            </w:pPr>
          </w:p>
        </w:tc>
      </w:tr>
      <w:tr w:rsidR="00DD59ED" w:rsidTr="00066C61">
        <w:trPr>
          <w:cantSplit/>
          <w:trHeight w:val="1883"/>
          <w:jc w:val="center"/>
        </w:trPr>
        <w:tc>
          <w:tcPr>
            <w:tcW w:w="642" w:type="dxa"/>
            <w:vMerge/>
            <w:vAlign w:val="center"/>
          </w:tcPr>
          <w:p w:rsidR="00DD59ED" w:rsidRDefault="00DD59ED" w:rsidP="00066C61">
            <w:pPr>
              <w:adjustRightInd w:val="0"/>
              <w:snapToGrid w:val="0"/>
              <w:jc w:val="center"/>
              <w:rPr>
                <w:rFonts w:ascii="黑体" w:eastAsia="黑体" w:hAnsi="宋体"/>
              </w:rPr>
            </w:pPr>
          </w:p>
        </w:tc>
        <w:tc>
          <w:tcPr>
            <w:tcW w:w="1482" w:type="dxa"/>
            <w:vAlign w:val="center"/>
          </w:tcPr>
          <w:p w:rsidR="00DD59ED" w:rsidRDefault="00DD59ED" w:rsidP="00066C61">
            <w:pPr>
              <w:adjustRightInd w:val="0"/>
              <w:snapToGrid w:val="0"/>
              <w:rPr>
                <w:rFonts w:ascii="宋体" w:hAnsi="宋体"/>
              </w:rPr>
            </w:pPr>
            <w:r>
              <w:rPr>
                <w:rFonts w:ascii="宋体" w:hAnsi="宋体" w:hint="eastAsia"/>
              </w:rPr>
              <w:t>技术创新点</w:t>
            </w:r>
          </w:p>
        </w:tc>
        <w:tc>
          <w:tcPr>
            <w:tcW w:w="6757" w:type="dxa"/>
            <w:gridSpan w:val="5"/>
          </w:tcPr>
          <w:p w:rsidR="00DD59ED" w:rsidRDefault="00DD59ED" w:rsidP="00066C61">
            <w:pPr>
              <w:adjustRightInd w:val="0"/>
              <w:snapToGrid w:val="0"/>
              <w:rPr>
                <w:rFonts w:ascii="宋体" w:hAnsi="宋体"/>
              </w:rPr>
            </w:pPr>
          </w:p>
        </w:tc>
      </w:tr>
      <w:tr w:rsidR="00DD59ED" w:rsidTr="00066C61">
        <w:trPr>
          <w:cantSplit/>
          <w:trHeight w:val="2117"/>
          <w:jc w:val="center"/>
        </w:trPr>
        <w:tc>
          <w:tcPr>
            <w:tcW w:w="642" w:type="dxa"/>
            <w:vMerge/>
            <w:vAlign w:val="center"/>
          </w:tcPr>
          <w:p w:rsidR="00DD59ED" w:rsidRDefault="00DD59ED" w:rsidP="00066C61">
            <w:pPr>
              <w:adjustRightInd w:val="0"/>
              <w:snapToGrid w:val="0"/>
              <w:jc w:val="center"/>
              <w:rPr>
                <w:rFonts w:ascii="黑体" w:eastAsia="黑体" w:hAnsi="宋体"/>
              </w:rPr>
            </w:pPr>
          </w:p>
        </w:tc>
        <w:tc>
          <w:tcPr>
            <w:tcW w:w="1482" w:type="dxa"/>
            <w:vAlign w:val="center"/>
          </w:tcPr>
          <w:p w:rsidR="00DD59ED" w:rsidRDefault="00DD59ED" w:rsidP="00066C61">
            <w:pPr>
              <w:adjustRightInd w:val="0"/>
              <w:snapToGrid w:val="0"/>
              <w:rPr>
                <w:rFonts w:ascii="宋体" w:hAnsi="宋体"/>
              </w:rPr>
            </w:pPr>
            <w:r>
              <w:rPr>
                <w:rFonts w:ascii="宋体" w:hAnsi="宋体" w:hint="eastAsia"/>
              </w:rPr>
              <w:t>解决的主要问题</w:t>
            </w:r>
          </w:p>
        </w:tc>
        <w:tc>
          <w:tcPr>
            <w:tcW w:w="6757" w:type="dxa"/>
            <w:gridSpan w:val="5"/>
          </w:tcPr>
          <w:p w:rsidR="00DD59ED" w:rsidRDefault="00DD59ED" w:rsidP="00066C61">
            <w:pPr>
              <w:adjustRightInd w:val="0"/>
              <w:snapToGrid w:val="0"/>
              <w:rPr>
                <w:rFonts w:ascii="宋体" w:hAnsi="宋体"/>
              </w:rPr>
            </w:pPr>
          </w:p>
          <w:p w:rsidR="00DD59ED" w:rsidRDefault="00DD59ED" w:rsidP="00066C61">
            <w:pPr>
              <w:adjustRightInd w:val="0"/>
              <w:snapToGrid w:val="0"/>
              <w:rPr>
                <w:rFonts w:ascii="宋体" w:hAnsi="宋体"/>
              </w:rPr>
            </w:pPr>
          </w:p>
        </w:tc>
      </w:tr>
      <w:tr w:rsidR="00DD59ED" w:rsidTr="00066C61">
        <w:trPr>
          <w:cantSplit/>
          <w:trHeight w:val="2446"/>
          <w:jc w:val="center"/>
        </w:trPr>
        <w:tc>
          <w:tcPr>
            <w:tcW w:w="642" w:type="dxa"/>
            <w:vMerge/>
            <w:vAlign w:val="center"/>
          </w:tcPr>
          <w:p w:rsidR="00DD59ED" w:rsidRDefault="00DD59ED" w:rsidP="00066C61">
            <w:pPr>
              <w:adjustRightInd w:val="0"/>
              <w:snapToGrid w:val="0"/>
              <w:jc w:val="center"/>
              <w:rPr>
                <w:rFonts w:ascii="黑体" w:eastAsia="黑体" w:hAnsi="宋体"/>
              </w:rPr>
            </w:pPr>
          </w:p>
        </w:tc>
        <w:tc>
          <w:tcPr>
            <w:tcW w:w="1482" w:type="dxa"/>
            <w:vAlign w:val="center"/>
          </w:tcPr>
          <w:p w:rsidR="00DD59ED" w:rsidRDefault="00DD59ED" w:rsidP="00066C61">
            <w:pPr>
              <w:adjustRightInd w:val="0"/>
              <w:snapToGrid w:val="0"/>
              <w:rPr>
                <w:rFonts w:ascii="宋体" w:hAnsi="宋体"/>
              </w:rPr>
            </w:pPr>
            <w:r>
              <w:rPr>
                <w:rFonts w:ascii="宋体" w:hAnsi="宋体" w:hint="eastAsia"/>
              </w:rPr>
              <w:t>关键指标。研发类可不填写此项）</w:t>
            </w:r>
          </w:p>
        </w:tc>
        <w:tc>
          <w:tcPr>
            <w:tcW w:w="6757" w:type="dxa"/>
            <w:gridSpan w:val="5"/>
          </w:tcPr>
          <w:p w:rsidR="00DD59ED" w:rsidRDefault="00DD59ED" w:rsidP="00066C61">
            <w:pPr>
              <w:adjustRightInd w:val="0"/>
              <w:snapToGrid w:val="0"/>
              <w:rPr>
                <w:rFonts w:ascii="宋体" w:hAnsi="宋体"/>
              </w:rPr>
            </w:pPr>
          </w:p>
        </w:tc>
      </w:tr>
      <w:tr w:rsidR="00DD59ED" w:rsidTr="00066C61">
        <w:trPr>
          <w:cantSplit/>
          <w:trHeight w:val="1155"/>
          <w:jc w:val="center"/>
        </w:trPr>
        <w:tc>
          <w:tcPr>
            <w:tcW w:w="642" w:type="dxa"/>
            <w:vMerge w:val="restart"/>
            <w:vAlign w:val="center"/>
          </w:tcPr>
          <w:p w:rsidR="00DD59ED" w:rsidRDefault="00DD59ED" w:rsidP="00066C61">
            <w:pPr>
              <w:adjustRightInd w:val="0"/>
              <w:snapToGrid w:val="0"/>
              <w:jc w:val="center"/>
              <w:rPr>
                <w:rFonts w:ascii="黑体" w:eastAsia="黑体" w:hAnsi="宋体"/>
              </w:rPr>
            </w:pPr>
            <w:r>
              <w:rPr>
                <w:rFonts w:ascii="黑体" w:eastAsia="黑体" w:hAnsi="宋体" w:hint="eastAsia"/>
              </w:rPr>
              <w:t>技</w:t>
            </w:r>
          </w:p>
          <w:p w:rsidR="00DD59ED" w:rsidRDefault="00DD59ED" w:rsidP="00066C61">
            <w:pPr>
              <w:adjustRightInd w:val="0"/>
              <w:snapToGrid w:val="0"/>
              <w:jc w:val="center"/>
              <w:rPr>
                <w:rFonts w:ascii="黑体" w:eastAsia="黑体" w:hAnsi="宋体"/>
              </w:rPr>
            </w:pPr>
            <w:r>
              <w:rPr>
                <w:rFonts w:ascii="黑体" w:eastAsia="黑体" w:hAnsi="宋体" w:hint="eastAsia"/>
              </w:rPr>
              <w:t>术</w:t>
            </w:r>
          </w:p>
          <w:p w:rsidR="00DD59ED" w:rsidRDefault="00DD59ED" w:rsidP="00066C61">
            <w:pPr>
              <w:adjustRightInd w:val="0"/>
              <w:snapToGrid w:val="0"/>
              <w:jc w:val="center"/>
              <w:rPr>
                <w:rFonts w:ascii="黑体" w:eastAsia="黑体" w:hAnsi="宋体"/>
              </w:rPr>
            </w:pPr>
            <w:r>
              <w:rPr>
                <w:rFonts w:ascii="黑体" w:eastAsia="黑体" w:hAnsi="宋体" w:hint="eastAsia"/>
              </w:rPr>
              <w:t>水</w:t>
            </w:r>
          </w:p>
          <w:p w:rsidR="00DD59ED" w:rsidRDefault="00DD59ED" w:rsidP="00066C61">
            <w:pPr>
              <w:adjustRightInd w:val="0"/>
              <w:snapToGrid w:val="0"/>
              <w:jc w:val="center"/>
              <w:rPr>
                <w:rFonts w:ascii="宋体" w:hAnsi="宋体"/>
              </w:rPr>
            </w:pPr>
            <w:r>
              <w:rPr>
                <w:rFonts w:ascii="黑体" w:eastAsia="黑体" w:hAnsi="宋体" w:hint="eastAsia"/>
              </w:rPr>
              <w:t>平</w:t>
            </w:r>
          </w:p>
        </w:tc>
        <w:tc>
          <w:tcPr>
            <w:tcW w:w="1482" w:type="dxa"/>
            <w:vMerge w:val="restart"/>
            <w:vAlign w:val="center"/>
          </w:tcPr>
          <w:p w:rsidR="00DD59ED" w:rsidRDefault="00DD59ED" w:rsidP="00066C61">
            <w:pPr>
              <w:adjustRightInd w:val="0"/>
              <w:snapToGrid w:val="0"/>
              <w:rPr>
                <w:rFonts w:ascii="宋体" w:hAnsi="宋体"/>
              </w:rPr>
            </w:pPr>
            <w:r>
              <w:rPr>
                <w:rFonts w:ascii="宋体" w:hAnsi="宋体" w:hint="eastAsia"/>
              </w:rPr>
              <w:t>成果鉴定</w:t>
            </w:r>
          </w:p>
        </w:tc>
        <w:tc>
          <w:tcPr>
            <w:tcW w:w="6757" w:type="dxa"/>
            <w:gridSpan w:val="5"/>
            <w:vAlign w:val="center"/>
          </w:tcPr>
          <w:p w:rsidR="00DD59ED" w:rsidRDefault="00DD59ED" w:rsidP="00DD11D9">
            <w:pPr>
              <w:adjustRightInd w:val="0"/>
              <w:snapToGrid w:val="0"/>
              <w:spacing w:beforeLines="50"/>
              <w:rPr>
                <w:rFonts w:ascii="宋体" w:hAnsi="宋体"/>
              </w:rPr>
            </w:pPr>
            <w:r>
              <w:rPr>
                <w:rFonts w:ascii="宋体" w:hAnsi="宋体" w:hint="eastAsia"/>
              </w:rPr>
              <w:t>□已开展成果鉴定</w:t>
            </w:r>
          </w:p>
          <w:p w:rsidR="00DD59ED" w:rsidRDefault="00DD59ED" w:rsidP="00DD11D9">
            <w:pPr>
              <w:adjustRightInd w:val="0"/>
              <w:snapToGrid w:val="0"/>
              <w:spacing w:beforeLines="50"/>
              <w:rPr>
                <w:rFonts w:ascii="宋体" w:hAnsi="宋体"/>
              </w:rPr>
            </w:pPr>
            <w:r>
              <w:rPr>
                <w:rFonts w:ascii="宋体" w:hAnsi="宋体" w:hint="eastAsia"/>
              </w:rPr>
              <w:t>组织单位：</w:t>
            </w:r>
          </w:p>
          <w:p w:rsidR="00DD59ED" w:rsidRDefault="00DD59ED" w:rsidP="00DD11D9">
            <w:pPr>
              <w:adjustRightInd w:val="0"/>
              <w:snapToGrid w:val="0"/>
              <w:spacing w:beforeLines="50"/>
              <w:rPr>
                <w:rFonts w:ascii="宋体" w:hAnsi="宋体"/>
              </w:rPr>
            </w:pPr>
            <w:r>
              <w:rPr>
                <w:rFonts w:ascii="宋体" w:hAnsi="宋体" w:hint="eastAsia"/>
              </w:rPr>
              <w:t>鉴定结论：    □ 国际领先 □ 国际先进  □ 国内领先 □ 国内先进</w:t>
            </w:r>
          </w:p>
        </w:tc>
      </w:tr>
      <w:tr w:rsidR="00DD59ED" w:rsidTr="00066C61">
        <w:trPr>
          <w:cantSplit/>
          <w:trHeight w:val="965"/>
          <w:jc w:val="center"/>
        </w:trPr>
        <w:tc>
          <w:tcPr>
            <w:tcW w:w="642" w:type="dxa"/>
            <w:vMerge/>
            <w:vAlign w:val="center"/>
          </w:tcPr>
          <w:p w:rsidR="00DD59ED" w:rsidRDefault="00DD59ED" w:rsidP="00066C61">
            <w:pPr>
              <w:adjustRightInd w:val="0"/>
              <w:snapToGrid w:val="0"/>
              <w:jc w:val="center"/>
              <w:rPr>
                <w:rFonts w:ascii="宋体" w:hAnsi="宋体"/>
              </w:rPr>
            </w:pPr>
          </w:p>
        </w:tc>
        <w:tc>
          <w:tcPr>
            <w:tcW w:w="1482" w:type="dxa"/>
            <w:vMerge/>
            <w:vAlign w:val="center"/>
          </w:tcPr>
          <w:p w:rsidR="00DD59ED" w:rsidRDefault="00DD59ED" w:rsidP="00066C61">
            <w:pPr>
              <w:adjustRightInd w:val="0"/>
              <w:snapToGrid w:val="0"/>
              <w:rPr>
                <w:rFonts w:ascii="宋体" w:hAnsi="宋体"/>
              </w:rPr>
            </w:pPr>
          </w:p>
        </w:tc>
        <w:tc>
          <w:tcPr>
            <w:tcW w:w="6757" w:type="dxa"/>
            <w:gridSpan w:val="5"/>
          </w:tcPr>
          <w:p w:rsidR="00DD59ED" w:rsidRDefault="00DD59ED" w:rsidP="00DD11D9">
            <w:pPr>
              <w:adjustRightInd w:val="0"/>
              <w:snapToGrid w:val="0"/>
              <w:spacing w:beforeLines="50"/>
              <w:rPr>
                <w:rFonts w:ascii="宋体" w:hAnsi="宋体"/>
              </w:rPr>
            </w:pPr>
            <w:r>
              <w:rPr>
                <w:rFonts w:ascii="宋体" w:hAnsi="宋体" w:hint="eastAsia"/>
              </w:rPr>
              <w:t>□尚未开展成果鉴定</w:t>
            </w:r>
          </w:p>
          <w:p w:rsidR="00DD59ED" w:rsidRDefault="00DD59ED" w:rsidP="00DD11D9">
            <w:pPr>
              <w:adjustRightInd w:val="0"/>
              <w:snapToGrid w:val="0"/>
              <w:spacing w:beforeLines="50"/>
              <w:rPr>
                <w:rFonts w:ascii="宋体" w:hAnsi="宋体"/>
              </w:rPr>
            </w:pPr>
            <w:r>
              <w:rPr>
                <w:rFonts w:ascii="宋体" w:hAnsi="宋体" w:hint="eastAsia"/>
              </w:rPr>
              <w:t>实际技术水平：□ 国际领先 □ 国际先进  □ 国内领先 □ 国内先进</w:t>
            </w:r>
          </w:p>
        </w:tc>
      </w:tr>
      <w:tr w:rsidR="00DD59ED" w:rsidTr="00066C61">
        <w:trPr>
          <w:cantSplit/>
          <w:trHeight w:val="1562"/>
          <w:jc w:val="center"/>
        </w:trPr>
        <w:tc>
          <w:tcPr>
            <w:tcW w:w="642" w:type="dxa"/>
            <w:vMerge/>
            <w:vAlign w:val="center"/>
          </w:tcPr>
          <w:p w:rsidR="00DD59ED" w:rsidRDefault="00DD59ED" w:rsidP="00066C61">
            <w:pPr>
              <w:adjustRightInd w:val="0"/>
              <w:snapToGrid w:val="0"/>
              <w:jc w:val="center"/>
              <w:rPr>
                <w:rFonts w:ascii="宋体" w:hAnsi="宋体"/>
              </w:rPr>
            </w:pPr>
          </w:p>
        </w:tc>
        <w:tc>
          <w:tcPr>
            <w:tcW w:w="1482" w:type="dxa"/>
            <w:vAlign w:val="center"/>
          </w:tcPr>
          <w:p w:rsidR="00DD59ED" w:rsidRDefault="00DD59ED" w:rsidP="00066C61">
            <w:pPr>
              <w:adjustRightInd w:val="0"/>
              <w:snapToGrid w:val="0"/>
            </w:pPr>
            <w:r>
              <w:rPr>
                <w:rFonts w:ascii="宋体" w:hAnsi="宋体" w:hint="eastAsia"/>
              </w:rPr>
              <w:t>专利、知识产权情况（填写核心的技术或知识产权及技术拥有单位全称，如几方共同持有则全部写明）</w:t>
            </w:r>
          </w:p>
        </w:tc>
        <w:tc>
          <w:tcPr>
            <w:tcW w:w="6757" w:type="dxa"/>
            <w:gridSpan w:val="5"/>
            <w:vAlign w:val="center"/>
          </w:tcPr>
          <w:p w:rsidR="00DD59ED" w:rsidRDefault="00DD59ED" w:rsidP="00066C61">
            <w:pPr>
              <w:adjustRightInd w:val="0"/>
              <w:snapToGrid w:val="0"/>
              <w:rPr>
                <w:rFonts w:ascii="宋体" w:hAnsi="宋体"/>
              </w:rPr>
            </w:pPr>
          </w:p>
          <w:p w:rsidR="00DD59ED" w:rsidRDefault="00DD59ED" w:rsidP="00066C61">
            <w:pPr>
              <w:adjustRightInd w:val="0"/>
              <w:snapToGrid w:val="0"/>
              <w:rPr>
                <w:rFonts w:ascii="宋体" w:hAnsi="宋体"/>
              </w:rPr>
            </w:pPr>
          </w:p>
          <w:p w:rsidR="00DD59ED" w:rsidRDefault="00DD59ED" w:rsidP="00066C61">
            <w:pPr>
              <w:adjustRightInd w:val="0"/>
              <w:snapToGrid w:val="0"/>
              <w:rPr>
                <w:rFonts w:ascii="宋体" w:hAnsi="宋体"/>
              </w:rPr>
            </w:pPr>
          </w:p>
          <w:p w:rsidR="00DD59ED" w:rsidRDefault="00DD59ED" w:rsidP="00066C61">
            <w:pPr>
              <w:adjustRightInd w:val="0"/>
              <w:snapToGrid w:val="0"/>
              <w:rPr>
                <w:rFonts w:ascii="宋体" w:hAnsi="宋体"/>
              </w:rPr>
            </w:pPr>
          </w:p>
          <w:p w:rsidR="00DD59ED" w:rsidRDefault="00DD59ED" w:rsidP="00066C61">
            <w:pPr>
              <w:adjustRightInd w:val="0"/>
              <w:snapToGrid w:val="0"/>
              <w:rPr>
                <w:rFonts w:ascii="宋体" w:hAnsi="宋体"/>
              </w:rPr>
            </w:pPr>
          </w:p>
          <w:p w:rsidR="00DD59ED" w:rsidRDefault="00DD59ED" w:rsidP="00066C61">
            <w:pPr>
              <w:adjustRightInd w:val="0"/>
              <w:snapToGrid w:val="0"/>
              <w:rPr>
                <w:rFonts w:ascii="宋体" w:hAnsi="宋体"/>
              </w:rPr>
            </w:pPr>
          </w:p>
        </w:tc>
      </w:tr>
      <w:tr w:rsidR="00DD59ED" w:rsidTr="00066C61">
        <w:trPr>
          <w:cantSplit/>
          <w:trHeight w:val="1349"/>
          <w:jc w:val="center"/>
        </w:trPr>
        <w:tc>
          <w:tcPr>
            <w:tcW w:w="642" w:type="dxa"/>
            <w:vMerge w:val="restart"/>
            <w:vAlign w:val="center"/>
          </w:tcPr>
          <w:p w:rsidR="00DD59ED" w:rsidRDefault="00DD59ED" w:rsidP="00066C61">
            <w:pPr>
              <w:adjustRightInd w:val="0"/>
              <w:snapToGrid w:val="0"/>
              <w:jc w:val="center"/>
              <w:rPr>
                <w:rFonts w:ascii="黑体" w:eastAsia="黑体" w:hAnsi="宋体"/>
              </w:rPr>
            </w:pPr>
            <w:r>
              <w:rPr>
                <w:rFonts w:ascii="黑体" w:eastAsia="黑体" w:hAnsi="宋体" w:hint="eastAsia"/>
              </w:rPr>
              <w:t>应用前景分析</w:t>
            </w:r>
          </w:p>
        </w:tc>
        <w:tc>
          <w:tcPr>
            <w:tcW w:w="1482" w:type="dxa"/>
            <w:vAlign w:val="center"/>
          </w:tcPr>
          <w:p w:rsidR="00DD59ED" w:rsidRDefault="00DD59ED" w:rsidP="00066C61">
            <w:pPr>
              <w:adjustRightInd w:val="0"/>
              <w:snapToGrid w:val="0"/>
              <w:jc w:val="center"/>
              <w:rPr>
                <w:rFonts w:ascii="宋体" w:hAnsi="宋体"/>
              </w:rPr>
            </w:pPr>
            <w:r>
              <w:rPr>
                <w:rFonts w:ascii="宋体" w:hAnsi="宋体" w:hint="eastAsia"/>
              </w:rPr>
              <w:t>适用范围及潜力分析（适用的行业领域）</w:t>
            </w:r>
          </w:p>
        </w:tc>
        <w:tc>
          <w:tcPr>
            <w:tcW w:w="6757" w:type="dxa"/>
            <w:gridSpan w:val="5"/>
            <w:vAlign w:val="center"/>
          </w:tcPr>
          <w:p w:rsidR="00DD59ED" w:rsidRDefault="00DD59ED" w:rsidP="00066C61">
            <w:pPr>
              <w:adjustRightInd w:val="0"/>
              <w:snapToGrid w:val="0"/>
              <w:rPr>
                <w:rFonts w:ascii="宋体" w:hAnsi="宋体"/>
              </w:rPr>
            </w:pPr>
          </w:p>
        </w:tc>
      </w:tr>
      <w:tr w:rsidR="00DD59ED" w:rsidTr="00066C61">
        <w:trPr>
          <w:cantSplit/>
          <w:trHeight w:val="2068"/>
          <w:jc w:val="center"/>
        </w:trPr>
        <w:tc>
          <w:tcPr>
            <w:tcW w:w="642" w:type="dxa"/>
            <w:vMerge/>
            <w:vAlign w:val="center"/>
          </w:tcPr>
          <w:p w:rsidR="00DD59ED" w:rsidRDefault="00DD59ED" w:rsidP="00066C61">
            <w:pPr>
              <w:adjustRightInd w:val="0"/>
              <w:snapToGrid w:val="0"/>
              <w:jc w:val="center"/>
              <w:rPr>
                <w:rFonts w:ascii="宋体" w:hAnsi="宋体"/>
              </w:rPr>
            </w:pPr>
          </w:p>
        </w:tc>
        <w:tc>
          <w:tcPr>
            <w:tcW w:w="1482" w:type="dxa"/>
            <w:vAlign w:val="center"/>
          </w:tcPr>
          <w:p w:rsidR="00DD59ED" w:rsidRDefault="00DD59ED" w:rsidP="00066C61">
            <w:pPr>
              <w:adjustRightInd w:val="0"/>
              <w:snapToGrid w:val="0"/>
              <w:jc w:val="center"/>
              <w:rPr>
                <w:rFonts w:ascii="宋体" w:hAnsi="宋体"/>
              </w:rPr>
            </w:pPr>
            <w:r>
              <w:rPr>
                <w:rFonts w:ascii="宋体" w:hAnsi="宋体" w:hint="eastAsia"/>
              </w:rPr>
              <w:t>行业目前普及情况、2015年普及率及年节节能预测</w:t>
            </w:r>
          </w:p>
        </w:tc>
        <w:tc>
          <w:tcPr>
            <w:tcW w:w="6757" w:type="dxa"/>
            <w:gridSpan w:val="5"/>
            <w:vAlign w:val="center"/>
          </w:tcPr>
          <w:p w:rsidR="00DD59ED" w:rsidRPr="005A4766" w:rsidRDefault="00DD59ED" w:rsidP="00066C61">
            <w:pPr>
              <w:adjustRightInd w:val="0"/>
              <w:snapToGrid w:val="0"/>
              <w:rPr>
                <w:rFonts w:ascii="宋体" w:hAnsi="宋体"/>
              </w:rPr>
            </w:pPr>
          </w:p>
        </w:tc>
      </w:tr>
      <w:tr w:rsidR="00DD59ED" w:rsidTr="00066C61">
        <w:trPr>
          <w:cantSplit/>
          <w:trHeight w:val="2264"/>
          <w:jc w:val="center"/>
        </w:trPr>
        <w:tc>
          <w:tcPr>
            <w:tcW w:w="642" w:type="dxa"/>
            <w:vMerge/>
            <w:vAlign w:val="center"/>
          </w:tcPr>
          <w:p w:rsidR="00DD59ED" w:rsidRDefault="00DD59ED" w:rsidP="00066C61">
            <w:pPr>
              <w:adjustRightInd w:val="0"/>
              <w:snapToGrid w:val="0"/>
              <w:jc w:val="center"/>
              <w:rPr>
                <w:rFonts w:ascii="黑体" w:eastAsia="黑体" w:hAnsi="宋体"/>
              </w:rPr>
            </w:pPr>
          </w:p>
        </w:tc>
        <w:tc>
          <w:tcPr>
            <w:tcW w:w="1482" w:type="dxa"/>
            <w:vAlign w:val="center"/>
          </w:tcPr>
          <w:p w:rsidR="00DD59ED" w:rsidRDefault="00DD59ED" w:rsidP="00066C61">
            <w:pPr>
              <w:adjustRightInd w:val="0"/>
              <w:snapToGrid w:val="0"/>
              <w:rPr>
                <w:rFonts w:ascii="宋体" w:hAnsi="宋体"/>
              </w:rPr>
            </w:pPr>
            <w:r>
              <w:rPr>
                <w:rFonts w:ascii="宋体" w:hAnsi="宋体" w:hint="eastAsia"/>
              </w:rPr>
              <w:t>推广后的经济和社会效益预测（包括节能效益及减排效果）</w:t>
            </w:r>
          </w:p>
        </w:tc>
        <w:tc>
          <w:tcPr>
            <w:tcW w:w="6757" w:type="dxa"/>
            <w:gridSpan w:val="5"/>
            <w:vAlign w:val="center"/>
          </w:tcPr>
          <w:p w:rsidR="00DD59ED" w:rsidRDefault="00DD59ED" w:rsidP="00066C61">
            <w:pPr>
              <w:adjustRightInd w:val="0"/>
              <w:snapToGrid w:val="0"/>
              <w:rPr>
                <w:rFonts w:ascii="宋体" w:hAnsi="宋体"/>
              </w:rPr>
            </w:pPr>
          </w:p>
        </w:tc>
      </w:tr>
      <w:tr w:rsidR="00DD59ED" w:rsidTr="00066C61">
        <w:trPr>
          <w:cantSplit/>
          <w:trHeight w:val="3531"/>
          <w:jc w:val="center"/>
        </w:trPr>
        <w:tc>
          <w:tcPr>
            <w:tcW w:w="642" w:type="dxa"/>
            <w:vAlign w:val="center"/>
          </w:tcPr>
          <w:p w:rsidR="00DD59ED" w:rsidRDefault="00DD59ED" w:rsidP="00066C61">
            <w:pPr>
              <w:adjustRightInd w:val="0"/>
              <w:snapToGrid w:val="0"/>
              <w:jc w:val="center"/>
              <w:rPr>
                <w:rFonts w:ascii="黑体" w:eastAsia="黑体" w:hAnsi="宋体"/>
              </w:rPr>
            </w:pPr>
            <w:r>
              <w:rPr>
                <w:rFonts w:ascii="黑体" w:eastAsia="黑体" w:hAnsi="宋体" w:hint="eastAsia"/>
              </w:rPr>
              <w:lastRenderedPageBreak/>
              <w:t>主要应用情况</w:t>
            </w:r>
          </w:p>
          <w:p w:rsidR="00DD59ED" w:rsidRDefault="00DD59ED" w:rsidP="00066C61">
            <w:pPr>
              <w:adjustRightInd w:val="0"/>
              <w:snapToGrid w:val="0"/>
              <w:jc w:val="center"/>
              <w:rPr>
                <w:rFonts w:ascii="黑体" w:eastAsia="黑体" w:hAnsi="宋体"/>
              </w:rPr>
            </w:pPr>
            <w:r>
              <w:rPr>
                <w:rFonts w:ascii="黑体" w:eastAsia="黑体" w:hAnsi="宋体" w:hint="eastAsia"/>
              </w:rPr>
              <w:t>（研发类可不填此栏）</w:t>
            </w:r>
          </w:p>
        </w:tc>
        <w:tc>
          <w:tcPr>
            <w:tcW w:w="1482" w:type="dxa"/>
            <w:vAlign w:val="center"/>
          </w:tcPr>
          <w:p w:rsidR="00DD59ED" w:rsidRDefault="00DD59ED" w:rsidP="00066C61">
            <w:pPr>
              <w:adjustRightInd w:val="0"/>
              <w:snapToGrid w:val="0"/>
              <w:jc w:val="center"/>
              <w:rPr>
                <w:rFonts w:ascii="宋体" w:hAnsi="宋体"/>
              </w:rPr>
            </w:pPr>
            <w:r>
              <w:rPr>
                <w:rFonts w:ascii="宋体" w:hAnsi="宋体" w:hint="eastAsia"/>
              </w:rPr>
              <w:t>推广情况（至少列举一个案例</w:t>
            </w:r>
          </w:p>
        </w:tc>
        <w:tc>
          <w:tcPr>
            <w:tcW w:w="6757" w:type="dxa"/>
            <w:gridSpan w:val="5"/>
            <w:vAlign w:val="center"/>
          </w:tcPr>
          <w:p w:rsidR="00DD59ED" w:rsidRDefault="00DD59ED" w:rsidP="00066C61">
            <w:pPr>
              <w:adjustRightInd w:val="0"/>
              <w:snapToGrid w:val="0"/>
              <w:rPr>
                <w:rFonts w:ascii="宋体" w:hAnsi="宋体"/>
              </w:rPr>
            </w:pPr>
          </w:p>
          <w:p w:rsidR="00DD59ED" w:rsidRDefault="00DD59ED" w:rsidP="00066C61">
            <w:pPr>
              <w:adjustRightInd w:val="0"/>
              <w:snapToGrid w:val="0"/>
              <w:rPr>
                <w:rFonts w:ascii="宋体" w:hAnsi="宋体"/>
              </w:rPr>
            </w:pPr>
          </w:p>
        </w:tc>
      </w:tr>
    </w:tbl>
    <w:p w:rsidR="00076CA4" w:rsidRDefault="00076CA4"/>
    <w:sectPr w:rsidR="00076CA4" w:rsidSect="009D62F9">
      <w:pgSz w:w="11906" w:h="16838"/>
      <w:pgMar w:top="1440" w:right="1701" w:bottom="1440"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073E" w:rsidRDefault="0011073E" w:rsidP="00DD59ED">
      <w:r>
        <w:separator/>
      </w:r>
    </w:p>
  </w:endnote>
  <w:endnote w:type="continuationSeparator" w:id="0">
    <w:p w:rsidR="0011073E" w:rsidRDefault="0011073E" w:rsidP="00DD59E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073E" w:rsidRDefault="0011073E" w:rsidP="00DD59ED">
      <w:r>
        <w:separator/>
      </w:r>
    </w:p>
  </w:footnote>
  <w:footnote w:type="continuationSeparator" w:id="0">
    <w:p w:rsidR="0011073E" w:rsidRDefault="0011073E" w:rsidP="00DD59E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15AE2"/>
    <w:rsid w:val="00076CA4"/>
    <w:rsid w:val="0011073E"/>
    <w:rsid w:val="00215AE2"/>
    <w:rsid w:val="004400B4"/>
    <w:rsid w:val="00DD11D9"/>
    <w:rsid w:val="00DD59ED"/>
    <w:rsid w:val="00DF08DD"/>
    <w:rsid w:val="00E11EC0"/>
    <w:rsid w:val="00E75FBA"/>
    <w:rsid w:val="00FB34F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5AE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59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D59ED"/>
    <w:rPr>
      <w:sz w:val="18"/>
      <w:szCs w:val="18"/>
    </w:rPr>
  </w:style>
  <w:style w:type="paragraph" w:styleId="a4">
    <w:name w:val="footer"/>
    <w:basedOn w:val="a"/>
    <w:link w:val="Char0"/>
    <w:uiPriority w:val="99"/>
    <w:semiHidden/>
    <w:unhideWhenUsed/>
    <w:rsid w:val="00DD59E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D59ED"/>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iit.gov.cn/n11293472/n11295091/n11299314/n15349061.files/n15348970.doc" TargetMode="External"/><Relationship Id="rId3" Type="http://schemas.openxmlformats.org/officeDocument/2006/relationships/webSettings" Target="webSettings.xml"/><Relationship Id="rId7" Type="http://schemas.openxmlformats.org/officeDocument/2006/relationships/hyperlink" Target="mailto:cnl@chinacace.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10.3.1.3/mailt&#35831;&#30465;&#32423;&#24037;&#19994;&#21644;&#20449;&#24687;&#21270;&#20027;&#31649;&#37096;&#38376;&#21644;&#20013;&#22830;&#20225;&#19994;&#38598;&#22242;&#20110;4&#26376;25&#26085;&#21069;&#23558;&#21516;&#24847;&#25512;&#33616;&#19978;&#25253;&#30340;&#25991;&#20214;&#21450;&#37325;&#22823;&#24037;&#19994;&#33410;&#27700;&#24037;&#33402;&#12289;&#25216;&#26415;&#21644;&#35013;&#22791;&#27719;&#24635;&#34920;&#25253;&#37096;&#33410;&#33021;&#19982;&#32508;&#21512;&#21033;&#29992;&#21496;&#65292;&#20854;&#20182;&#26448;&#26009;&#30005;&#23376;&#29256;&#21457;&#33267;jns@miit.gov.cn&#12290;"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307</Words>
  <Characters>1755</Characters>
  <Application>Microsoft Office Word</Application>
  <DocSecurity>0</DocSecurity>
  <Lines>14</Lines>
  <Paragraphs>4</Paragraphs>
  <ScaleCrop>false</ScaleCrop>
  <Company>微软中国</Company>
  <LinksUpToDate>false</LinksUpToDate>
  <CharactersWithSpaces>2058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SALONI22</dc:creator>
  <cp:lastModifiedBy>lyl</cp:lastModifiedBy>
  <cp:revision>2</cp:revision>
  <dcterms:created xsi:type="dcterms:W3CDTF">2014-07-31T05:22:00Z</dcterms:created>
  <dcterms:modified xsi:type="dcterms:W3CDTF">2014-07-31T05:22:00Z</dcterms:modified>
</cp:coreProperties>
</file>